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9FE" w:rsidRDefault="00E529FE">
      <w:pPr>
        <w:kinsoku w:val="0"/>
        <w:overflowPunct w:val="0"/>
        <w:autoSpaceDE/>
        <w:autoSpaceDN/>
        <w:adjustRightInd/>
        <w:spacing w:before="19" w:line="188" w:lineRule="exact"/>
        <w:ind w:left="5688"/>
        <w:textAlignment w:val="baseline"/>
        <w:rPr>
          <w:rFonts w:ascii="Arial" w:hAnsi="Arial" w:cs="Arial"/>
          <w:spacing w:val="1"/>
          <w:sz w:val="16"/>
          <w:szCs w:val="16"/>
        </w:rPr>
      </w:pPr>
      <w:r>
        <w:rPr>
          <w:rFonts w:ascii="Arial" w:hAnsi="Arial" w:cs="Arial"/>
          <w:spacing w:val="1"/>
          <w:sz w:val="16"/>
          <w:szCs w:val="16"/>
        </w:rPr>
        <w:t>Maine Revenue Services - Property Tax Division</w:t>
      </w:r>
    </w:p>
    <w:p w:rsidR="00E529FE" w:rsidRDefault="00E529FE">
      <w:pPr>
        <w:kinsoku w:val="0"/>
        <w:overflowPunct w:val="0"/>
        <w:autoSpaceDE/>
        <w:autoSpaceDN/>
        <w:adjustRightInd/>
        <w:spacing w:before="23" w:line="218" w:lineRule="exact"/>
        <w:ind w:left="5328"/>
        <w:textAlignment w:val="baseline"/>
        <w:rPr>
          <w:rFonts w:ascii="Arial" w:hAnsi="Arial" w:cs="Arial"/>
          <w:b/>
          <w:bCs/>
          <w:sz w:val="19"/>
          <w:szCs w:val="19"/>
        </w:rPr>
      </w:pPr>
      <w:r>
        <w:rPr>
          <w:rFonts w:ascii="Arial" w:hAnsi="Arial" w:cs="Arial"/>
          <w:b/>
          <w:bCs/>
          <w:sz w:val="19"/>
          <w:szCs w:val="19"/>
        </w:rPr>
        <w:t>Business Equipment Tax Exemption Application</w:t>
      </w:r>
    </w:p>
    <w:p w:rsidR="00E529FE" w:rsidRDefault="00E529FE">
      <w:pPr>
        <w:kinsoku w:val="0"/>
        <w:overflowPunct w:val="0"/>
        <w:autoSpaceDE/>
        <w:autoSpaceDN/>
        <w:adjustRightInd/>
        <w:spacing w:before="8" w:line="188" w:lineRule="exact"/>
        <w:ind w:left="6624"/>
        <w:textAlignment w:val="baseline"/>
        <w:rPr>
          <w:rFonts w:ascii="Arial" w:hAnsi="Arial" w:cs="Arial"/>
          <w:spacing w:val="1"/>
          <w:sz w:val="16"/>
          <w:szCs w:val="16"/>
        </w:rPr>
      </w:pPr>
      <w:r>
        <w:rPr>
          <w:rFonts w:ascii="Arial" w:hAnsi="Arial" w:cs="Arial"/>
          <w:spacing w:val="1"/>
          <w:sz w:val="16"/>
          <w:szCs w:val="16"/>
        </w:rPr>
        <w:t>(Title 36 § 691 – 700B)</w:t>
      </w:r>
    </w:p>
    <w:p w:rsidR="00E529FE" w:rsidRDefault="00E529FE">
      <w:pPr>
        <w:kinsoku w:val="0"/>
        <w:overflowPunct w:val="0"/>
        <w:autoSpaceDE/>
        <w:autoSpaceDN/>
        <w:adjustRightInd/>
        <w:spacing w:before="14" w:line="188" w:lineRule="exact"/>
        <w:jc w:val="right"/>
        <w:textAlignment w:val="baseline"/>
        <w:rPr>
          <w:rFonts w:ascii="Arial" w:hAnsi="Arial" w:cs="Arial"/>
          <w:spacing w:val="2"/>
          <w:sz w:val="16"/>
          <w:szCs w:val="16"/>
        </w:rPr>
      </w:pPr>
      <w:r>
        <w:rPr>
          <w:rFonts w:ascii="Arial" w:hAnsi="Arial" w:cs="Arial"/>
          <w:spacing w:val="2"/>
          <w:sz w:val="16"/>
          <w:szCs w:val="16"/>
        </w:rPr>
        <w:t>This application must be filed every year with the municipal assessor no later than May 1st</w:t>
      </w:r>
    </w:p>
    <w:p w:rsidR="00E529FE" w:rsidRPr="00F9621A" w:rsidRDefault="00E529FE">
      <w:pPr>
        <w:tabs>
          <w:tab w:val="right" w:leader="underscore" w:pos="8784"/>
        </w:tabs>
        <w:kinsoku w:val="0"/>
        <w:overflowPunct w:val="0"/>
        <w:autoSpaceDE/>
        <w:autoSpaceDN/>
        <w:adjustRightInd/>
        <w:spacing w:before="138" w:line="180" w:lineRule="exact"/>
        <w:textAlignment w:val="baseline"/>
        <w:rPr>
          <w:rFonts w:ascii="Arial" w:hAnsi="Arial" w:cs="Arial"/>
          <w:b/>
          <w:bCs/>
          <w:sz w:val="16"/>
          <w:szCs w:val="16"/>
          <w:u w:val="single"/>
        </w:rPr>
      </w:pPr>
      <w:r>
        <w:rPr>
          <w:rFonts w:ascii="Arial" w:hAnsi="Arial" w:cs="Arial"/>
          <w:b/>
          <w:bCs/>
          <w:sz w:val="16"/>
          <w:szCs w:val="16"/>
        </w:rPr>
        <w:t>Name of Business:</w:t>
      </w:r>
      <w:r>
        <w:rPr>
          <w:rFonts w:ascii="Arial" w:hAnsi="Arial" w:cs="Arial"/>
          <w:b/>
          <w:bCs/>
          <w:sz w:val="16"/>
          <w:szCs w:val="16"/>
        </w:rPr>
        <w:tab/>
        <w:t>Type of Business</w:t>
      </w:r>
      <w:r w:rsidRPr="00F9621A">
        <w:rPr>
          <w:rFonts w:ascii="Arial" w:hAnsi="Arial" w:cs="Arial"/>
          <w:b/>
          <w:bCs/>
          <w:sz w:val="16"/>
          <w:szCs w:val="16"/>
          <w:u w:val="single"/>
        </w:rPr>
        <w:tab/>
      </w:r>
    </w:p>
    <w:tbl>
      <w:tblPr>
        <w:tblpPr w:leftFromText="180" w:rightFromText="180" w:vertAnchor="text" w:horzAnchor="margin" w:tblpX="198" w:tblpY="878"/>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32"/>
        <w:gridCol w:w="1350"/>
        <w:gridCol w:w="720"/>
        <w:gridCol w:w="810"/>
        <w:gridCol w:w="810"/>
        <w:gridCol w:w="4716"/>
        <w:gridCol w:w="630"/>
        <w:gridCol w:w="810"/>
        <w:gridCol w:w="810"/>
      </w:tblGrid>
      <w:tr w:rsidR="003C225A" w:rsidRPr="00E529FE" w:rsidTr="00FC6C8A">
        <w:trPr>
          <w:trHeight w:val="688"/>
        </w:trPr>
        <w:tc>
          <w:tcPr>
            <w:tcW w:w="4032" w:type="dxa"/>
          </w:tcPr>
          <w:p w:rsidR="003C225A" w:rsidRPr="00E529FE" w:rsidRDefault="003C225A" w:rsidP="003C225A">
            <w:pPr>
              <w:jc w:val="center"/>
              <w:rPr>
                <w:sz w:val="16"/>
                <w:szCs w:val="16"/>
              </w:rPr>
            </w:pPr>
            <w:r w:rsidRPr="00E529FE">
              <w:rPr>
                <w:sz w:val="16"/>
                <w:szCs w:val="16"/>
              </w:rPr>
              <w:t>Description of the Exempt Equipment</w:t>
            </w:r>
          </w:p>
          <w:p w:rsidR="003C225A" w:rsidRPr="00E529FE" w:rsidRDefault="003C225A" w:rsidP="003C225A">
            <w:pPr>
              <w:jc w:val="center"/>
              <w:rPr>
                <w:sz w:val="16"/>
                <w:szCs w:val="16"/>
              </w:rPr>
            </w:pPr>
            <w:r w:rsidRPr="00E529FE">
              <w:rPr>
                <w:sz w:val="16"/>
                <w:szCs w:val="16"/>
              </w:rPr>
              <w:t>(Please be specific)</w:t>
            </w:r>
          </w:p>
        </w:tc>
        <w:tc>
          <w:tcPr>
            <w:tcW w:w="1350" w:type="dxa"/>
          </w:tcPr>
          <w:p w:rsidR="003C225A" w:rsidRPr="00E529FE" w:rsidRDefault="00FC6C8A" w:rsidP="003C225A">
            <w:pPr>
              <w:jc w:val="center"/>
              <w:rPr>
                <w:sz w:val="16"/>
                <w:szCs w:val="16"/>
              </w:rPr>
            </w:pPr>
            <w:r w:rsidRPr="00E529FE">
              <w:rPr>
                <w:sz w:val="16"/>
                <w:szCs w:val="16"/>
              </w:rPr>
              <w:t>Purchased</w:t>
            </w:r>
            <w:r w:rsidR="003C225A" w:rsidRPr="00E529FE">
              <w:rPr>
                <w:sz w:val="16"/>
                <w:szCs w:val="16"/>
              </w:rPr>
              <w:t>/</w:t>
            </w:r>
          </w:p>
          <w:p w:rsidR="003C225A" w:rsidRPr="00E529FE" w:rsidRDefault="003C225A" w:rsidP="003C225A">
            <w:pPr>
              <w:jc w:val="center"/>
              <w:rPr>
                <w:sz w:val="16"/>
                <w:szCs w:val="16"/>
              </w:rPr>
            </w:pPr>
            <w:r w:rsidRPr="00E529FE">
              <w:rPr>
                <w:sz w:val="16"/>
                <w:szCs w:val="16"/>
              </w:rPr>
              <w:t>Place in</w:t>
            </w:r>
          </w:p>
          <w:p w:rsidR="003C225A" w:rsidRPr="00E529FE" w:rsidRDefault="003C225A" w:rsidP="003C225A">
            <w:pPr>
              <w:jc w:val="center"/>
              <w:rPr>
                <w:sz w:val="16"/>
                <w:szCs w:val="16"/>
              </w:rPr>
            </w:pPr>
            <w:r w:rsidRPr="00E529FE">
              <w:rPr>
                <w:sz w:val="16"/>
                <w:szCs w:val="16"/>
              </w:rPr>
              <w:t>Service in Maine</w:t>
            </w:r>
          </w:p>
          <w:p w:rsidR="003C225A" w:rsidRPr="00E529FE" w:rsidRDefault="003C225A" w:rsidP="003C225A">
            <w:pPr>
              <w:jc w:val="center"/>
              <w:rPr>
                <w:sz w:val="16"/>
                <w:szCs w:val="16"/>
              </w:rPr>
            </w:pPr>
            <w:r w:rsidRPr="00E529FE">
              <w:rPr>
                <w:sz w:val="16"/>
                <w:szCs w:val="16"/>
              </w:rPr>
              <w:t>(Month/Yr)</w:t>
            </w:r>
          </w:p>
        </w:tc>
        <w:tc>
          <w:tcPr>
            <w:tcW w:w="720" w:type="dxa"/>
          </w:tcPr>
          <w:p w:rsidR="003C225A" w:rsidRPr="00E529FE" w:rsidRDefault="003C225A" w:rsidP="003C225A">
            <w:pPr>
              <w:jc w:val="center"/>
              <w:rPr>
                <w:sz w:val="16"/>
                <w:szCs w:val="16"/>
              </w:rPr>
            </w:pPr>
            <w:r w:rsidRPr="00E529FE">
              <w:rPr>
                <w:sz w:val="16"/>
                <w:szCs w:val="16"/>
              </w:rPr>
              <w:t>Current</w:t>
            </w:r>
          </w:p>
          <w:p w:rsidR="003C225A" w:rsidRPr="00E529FE" w:rsidRDefault="003C225A" w:rsidP="003C225A">
            <w:pPr>
              <w:jc w:val="center"/>
              <w:rPr>
                <w:sz w:val="16"/>
                <w:szCs w:val="16"/>
              </w:rPr>
            </w:pPr>
            <w:r w:rsidRPr="00E529FE">
              <w:rPr>
                <w:sz w:val="16"/>
                <w:szCs w:val="16"/>
              </w:rPr>
              <w:t>Age</w:t>
            </w:r>
          </w:p>
        </w:tc>
        <w:tc>
          <w:tcPr>
            <w:tcW w:w="810" w:type="dxa"/>
          </w:tcPr>
          <w:p w:rsidR="003C225A" w:rsidRPr="00E529FE" w:rsidRDefault="003C225A" w:rsidP="003C225A">
            <w:pPr>
              <w:jc w:val="center"/>
              <w:rPr>
                <w:sz w:val="16"/>
                <w:szCs w:val="16"/>
              </w:rPr>
            </w:pPr>
            <w:r w:rsidRPr="00E529FE">
              <w:rPr>
                <w:sz w:val="16"/>
                <w:szCs w:val="16"/>
              </w:rPr>
              <w:t xml:space="preserve">Cost </w:t>
            </w:r>
          </w:p>
          <w:p w:rsidR="003C225A" w:rsidRPr="00E529FE" w:rsidRDefault="003C225A" w:rsidP="003C225A">
            <w:pPr>
              <w:jc w:val="center"/>
              <w:rPr>
                <w:sz w:val="16"/>
                <w:szCs w:val="16"/>
              </w:rPr>
            </w:pPr>
            <w:r w:rsidRPr="00E529FE">
              <w:rPr>
                <w:sz w:val="16"/>
                <w:szCs w:val="16"/>
              </w:rPr>
              <w:t>or</w:t>
            </w:r>
          </w:p>
          <w:p w:rsidR="003C225A" w:rsidRPr="00E529FE" w:rsidRDefault="003C225A" w:rsidP="003C225A">
            <w:pPr>
              <w:jc w:val="center"/>
              <w:rPr>
                <w:sz w:val="16"/>
                <w:szCs w:val="16"/>
              </w:rPr>
            </w:pPr>
            <w:r w:rsidRPr="00E529FE">
              <w:rPr>
                <w:sz w:val="16"/>
                <w:szCs w:val="16"/>
              </w:rPr>
              <w:t>Value</w:t>
            </w:r>
          </w:p>
          <w:p w:rsidR="003C225A" w:rsidRPr="00E529FE" w:rsidRDefault="003C225A" w:rsidP="003C225A">
            <w:pPr>
              <w:jc w:val="center"/>
              <w:rPr>
                <w:sz w:val="16"/>
                <w:szCs w:val="16"/>
              </w:rPr>
            </w:pPr>
            <w:r w:rsidRPr="00E529FE">
              <w:rPr>
                <w:sz w:val="16"/>
                <w:szCs w:val="16"/>
              </w:rPr>
              <w:t>New</w:t>
            </w:r>
          </w:p>
        </w:tc>
        <w:tc>
          <w:tcPr>
            <w:tcW w:w="810" w:type="dxa"/>
          </w:tcPr>
          <w:p w:rsidR="003C225A" w:rsidRPr="00E529FE" w:rsidRDefault="003C225A" w:rsidP="003C225A">
            <w:pPr>
              <w:jc w:val="center"/>
              <w:rPr>
                <w:sz w:val="16"/>
                <w:szCs w:val="16"/>
              </w:rPr>
            </w:pPr>
            <w:r w:rsidRPr="00E529FE">
              <w:rPr>
                <w:sz w:val="16"/>
                <w:szCs w:val="16"/>
              </w:rPr>
              <w:t>Estimate</w:t>
            </w:r>
          </w:p>
          <w:p w:rsidR="003C225A" w:rsidRPr="00E529FE" w:rsidRDefault="003C225A" w:rsidP="003C225A">
            <w:pPr>
              <w:jc w:val="center"/>
              <w:rPr>
                <w:sz w:val="16"/>
                <w:szCs w:val="16"/>
              </w:rPr>
            </w:pPr>
            <w:r w:rsidRPr="00E529FE">
              <w:rPr>
                <w:sz w:val="16"/>
                <w:szCs w:val="16"/>
              </w:rPr>
              <w:t>Of Current</w:t>
            </w:r>
          </w:p>
          <w:p w:rsidR="003C225A" w:rsidRPr="00E529FE" w:rsidRDefault="003C225A" w:rsidP="003C225A">
            <w:pPr>
              <w:jc w:val="center"/>
            </w:pPr>
            <w:r w:rsidRPr="00E529FE">
              <w:rPr>
                <w:sz w:val="16"/>
                <w:szCs w:val="16"/>
              </w:rPr>
              <w:t>Value</w:t>
            </w:r>
          </w:p>
        </w:tc>
        <w:tc>
          <w:tcPr>
            <w:tcW w:w="4716" w:type="dxa"/>
          </w:tcPr>
          <w:p w:rsidR="003C225A" w:rsidRPr="00E529FE" w:rsidRDefault="003C225A" w:rsidP="003C225A">
            <w:pPr>
              <w:jc w:val="center"/>
              <w:rPr>
                <w:sz w:val="16"/>
                <w:szCs w:val="16"/>
              </w:rPr>
            </w:pPr>
            <w:r w:rsidRPr="00E529FE">
              <w:rPr>
                <w:sz w:val="16"/>
                <w:szCs w:val="16"/>
              </w:rPr>
              <w:t>Physical Address of Equipment</w:t>
            </w:r>
          </w:p>
          <w:p w:rsidR="003C225A" w:rsidRPr="00E529FE" w:rsidRDefault="003C225A" w:rsidP="003C225A">
            <w:pPr>
              <w:jc w:val="center"/>
              <w:rPr>
                <w:sz w:val="16"/>
                <w:szCs w:val="16"/>
              </w:rPr>
            </w:pPr>
            <w:r w:rsidRPr="00E529FE">
              <w:rPr>
                <w:sz w:val="16"/>
                <w:szCs w:val="16"/>
              </w:rPr>
              <w:t>(Leased Equipment Only)</w:t>
            </w:r>
          </w:p>
        </w:tc>
        <w:tc>
          <w:tcPr>
            <w:tcW w:w="630" w:type="dxa"/>
          </w:tcPr>
          <w:p w:rsidR="003C225A" w:rsidRDefault="003C225A" w:rsidP="003C225A">
            <w:pPr>
              <w:widowControl/>
              <w:autoSpaceDE/>
              <w:autoSpaceDN/>
              <w:adjustRightInd/>
              <w:rPr>
                <w:sz w:val="16"/>
                <w:szCs w:val="16"/>
              </w:rPr>
            </w:pPr>
          </w:p>
          <w:p w:rsidR="003C225A" w:rsidRDefault="00FC6C8A" w:rsidP="003C225A">
            <w:pPr>
              <w:jc w:val="center"/>
              <w:rPr>
                <w:sz w:val="16"/>
                <w:szCs w:val="16"/>
              </w:rPr>
            </w:pPr>
            <w:r>
              <w:rPr>
                <w:sz w:val="16"/>
                <w:szCs w:val="16"/>
              </w:rPr>
              <w:t>TIF</w:t>
            </w:r>
          </w:p>
          <w:p w:rsidR="00FC6C8A" w:rsidRPr="00E529FE" w:rsidRDefault="00FC6C8A" w:rsidP="003C225A">
            <w:pPr>
              <w:jc w:val="center"/>
              <w:rPr>
                <w:sz w:val="16"/>
                <w:szCs w:val="16"/>
              </w:rPr>
            </w:pPr>
            <w:r>
              <w:rPr>
                <w:sz w:val="16"/>
                <w:szCs w:val="16"/>
              </w:rPr>
              <w:t>(Y/N)</w:t>
            </w:r>
          </w:p>
        </w:tc>
        <w:tc>
          <w:tcPr>
            <w:tcW w:w="810" w:type="dxa"/>
          </w:tcPr>
          <w:p w:rsidR="003C225A" w:rsidRDefault="003C225A" w:rsidP="003C225A">
            <w:pPr>
              <w:widowControl/>
              <w:autoSpaceDE/>
              <w:autoSpaceDN/>
              <w:adjustRightInd/>
              <w:rPr>
                <w:sz w:val="16"/>
                <w:szCs w:val="16"/>
              </w:rPr>
            </w:pPr>
          </w:p>
          <w:p w:rsidR="003C225A" w:rsidRDefault="00FC6C8A" w:rsidP="003C225A">
            <w:pPr>
              <w:jc w:val="center"/>
              <w:rPr>
                <w:sz w:val="16"/>
                <w:szCs w:val="16"/>
              </w:rPr>
            </w:pPr>
            <w:r>
              <w:rPr>
                <w:sz w:val="16"/>
                <w:szCs w:val="16"/>
              </w:rPr>
              <w:t>BETE</w:t>
            </w:r>
          </w:p>
          <w:p w:rsidR="00FC6C8A" w:rsidRDefault="00FC6C8A" w:rsidP="003C225A">
            <w:pPr>
              <w:jc w:val="center"/>
              <w:rPr>
                <w:sz w:val="16"/>
                <w:szCs w:val="16"/>
              </w:rPr>
            </w:pPr>
            <w:r>
              <w:rPr>
                <w:sz w:val="16"/>
                <w:szCs w:val="16"/>
              </w:rPr>
              <w:t>Eligible</w:t>
            </w:r>
          </w:p>
          <w:p w:rsidR="00FC6C8A" w:rsidRPr="00E529FE" w:rsidRDefault="00FC6C8A" w:rsidP="003C225A">
            <w:pPr>
              <w:jc w:val="center"/>
              <w:rPr>
                <w:sz w:val="16"/>
                <w:szCs w:val="16"/>
              </w:rPr>
            </w:pPr>
            <w:r>
              <w:rPr>
                <w:sz w:val="16"/>
                <w:szCs w:val="16"/>
              </w:rPr>
              <w:t>(Y/N)</w:t>
            </w:r>
          </w:p>
        </w:tc>
        <w:tc>
          <w:tcPr>
            <w:tcW w:w="810" w:type="dxa"/>
          </w:tcPr>
          <w:p w:rsidR="003C225A" w:rsidRDefault="003C225A" w:rsidP="003C225A">
            <w:pPr>
              <w:widowControl/>
              <w:autoSpaceDE/>
              <w:autoSpaceDN/>
              <w:adjustRightInd/>
              <w:rPr>
                <w:sz w:val="16"/>
                <w:szCs w:val="16"/>
              </w:rPr>
            </w:pPr>
          </w:p>
          <w:p w:rsidR="003C225A" w:rsidRPr="00E529FE" w:rsidRDefault="00FC6C8A" w:rsidP="003C225A">
            <w:pPr>
              <w:jc w:val="center"/>
              <w:rPr>
                <w:sz w:val="16"/>
                <w:szCs w:val="16"/>
              </w:rPr>
            </w:pPr>
            <w:r>
              <w:rPr>
                <w:sz w:val="16"/>
                <w:szCs w:val="16"/>
              </w:rPr>
              <w:t>Assessed Value</w:t>
            </w:r>
          </w:p>
        </w:tc>
      </w:tr>
      <w:tr w:rsidR="003C225A" w:rsidRPr="00E529FE" w:rsidTr="00FC6C8A">
        <w:trPr>
          <w:trHeight w:val="368"/>
        </w:trPr>
        <w:tc>
          <w:tcPr>
            <w:tcW w:w="4032" w:type="dxa"/>
          </w:tcPr>
          <w:p w:rsidR="003C225A" w:rsidRPr="00E529FE" w:rsidRDefault="003C225A" w:rsidP="003C225A">
            <w:pPr>
              <w:rPr>
                <w:sz w:val="16"/>
                <w:szCs w:val="16"/>
              </w:rPr>
            </w:pPr>
          </w:p>
        </w:tc>
        <w:tc>
          <w:tcPr>
            <w:tcW w:w="1350" w:type="dxa"/>
          </w:tcPr>
          <w:p w:rsidR="003C225A" w:rsidRPr="00E529FE" w:rsidRDefault="003C225A" w:rsidP="003C225A">
            <w:pPr>
              <w:rPr>
                <w:sz w:val="16"/>
                <w:szCs w:val="16"/>
              </w:rPr>
            </w:pPr>
          </w:p>
        </w:tc>
        <w:tc>
          <w:tcPr>
            <w:tcW w:w="72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c>
          <w:tcPr>
            <w:tcW w:w="4716" w:type="dxa"/>
          </w:tcPr>
          <w:p w:rsidR="003C225A" w:rsidRPr="00E529FE" w:rsidRDefault="003C225A" w:rsidP="003C225A">
            <w:pPr>
              <w:rPr>
                <w:sz w:val="16"/>
                <w:szCs w:val="16"/>
              </w:rPr>
            </w:pPr>
          </w:p>
        </w:tc>
        <w:tc>
          <w:tcPr>
            <w:tcW w:w="63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r>
      <w:tr w:rsidR="003C225A" w:rsidRPr="00E529FE" w:rsidTr="00FC6C8A">
        <w:trPr>
          <w:trHeight w:val="368"/>
        </w:trPr>
        <w:tc>
          <w:tcPr>
            <w:tcW w:w="4032" w:type="dxa"/>
          </w:tcPr>
          <w:p w:rsidR="003C225A" w:rsidRPr="00E529FE" w:rsidRDefault="003C225A" w:rsidP="003C225A">
            <w:pPr>
              <w:rPr>
                <w:sz w:val="16"/>
                <w:szCs w:val="16"/>
              </w:rPr>
            </w:pPr>
          </w:p>
        </w:tc>
        <w:tc>
          <w:tcPr>
            <w:tcW w:w="1350" w:type="dxa"/>
          </w:tcPr>
          <w:p w:rsidR="003C225A" w:rsidRPr="00E529FE" w:rsidRDefault="003C225A" w:rsidP="003C225A">
            <w:pPr>
              <w:rPr>
                <w:sz w:val="16"/>
                <w:szCs w:val="16"/>
              </w:rPr>
            </w:pPr>
          </w:p>
        </w:tc>
        <w:tc>
          <w:tcPr>
            <w:tcW w:w="72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c>
          <w:tcPr>
            <w:tcW w:w="4716" w:type="dxa"/>
          </w:tcPr>
          <w:p w:rsidR="003C225A" w:rsidRPr="00E529FE" w:rsidRDefault="003C225A" w:rsidP="003C225A">
            <w:pPr>
              <w:rPr>
                <w:sz w:val="16"/>
                <w:szCs w:val="16"/>
              </w:rPr>
            </w:pPr>
          </w:p>
        </w:tc>
        <w:tc>
          <w:tcPr>
            <w:tcW w:w="63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r>
      <w:tr w:rsidR="003C225A" w:rsidRPr="00E529FE" w:rsidTr="00FC6C8A">
        <w:trPr>
          <w:trHeight w:val="368"/>
        </w:trPr>
        <w:tc>
          <w:tcPr>
            <w:tcW w:w="4032" w:type="dxa"/>
          </w:tcPr>
          <w:p w:rsidR="003C225A" w:rsidRPr="00E529FE" w:rsidRDefault="003C225A" w:rsidP="003C225A">
            <w:pPr>
              <w:rPr>
                <w:sz w:val="16"/>
                <w:szCs w:val="16"/>
              </w:rPr>
            </w:pPr>
          </w:p>
        </w:tc>
        <w:tc>
          <w:tcPr>
            <w:tcW w:w="1350" w:type="dxa"/>
          </w:tcPr>
          <w:p w:rsidR="003C225A" w:rsidRPr="00E529FE" w:rsidRDefault="003C225A" w:rsidP="003C225A">
            <w:pPr>
              <w:rPr>
                <w:sz w:val="16"/>
                <w:szCs w:val="16"/>
              </w:rPr>
            </w:pPr>
          </w:p>
        </w:tc>
        <w:tc>
          <w:tcPr>
            <w:tcW w:w="72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c>
          <w:tcPr>
            <w:tcW w:w="4716" w:type="dxa"/>
          </w:tcPr>
          <w:p w:rsidR="003C225A" w:rsidRPr="00E529FE" w:rsidRDefault="003C225A" w:rsidP="003C225A">
            <w:pPr>
              <w:rPr>
                <w:sz w:val="16"/>
                <w:szCs w:val="16"/>
              </w:rPr>
            </w:pPr>
          </w:p>
        </w:tc>
        <w:tc>
          <w:tcPr>
            <w:tcW w:w="63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r>
      <w:tr w:rsidR="003C225A" w:rsidRPr="00E529FE" w:rsidTr="00FC6C8A">
        <w:trPr>
          <w:trHeight w:val="368"/>
        </w:trPr>
        <w:tc>
          <w:tcPr>
            <w:tcW w:w="4032" w:type="dxa"/>
          </w:tcPr>
          <w:p w:rsidR="003C225A" w:rsidRPr="00E529FE" w:rsidRDefault="003C225A" w:rsidP="003C225A">
            <w:pPr>
              <w:rPr>
                <w:sz w:val="16"/>
                <w:szCs w:val="16"/>
              </w:rPr>
            </w:pPr>
          </w:p>
        </w:tc>
        <w:tc>
          <w:tcPr>
            <w:tcW w:w="1350" w:type="dxa"/>
          </w:tcPr>
          <w:p w:rsidR="003C225A" w:rsidRPr="00E529FE" w:rsidRDefault="003C225A" w:rsidP="003C225A">
            <w:pPr>
              <w:rPr>
                <w:sz w:val="16"/>
                <w:szCs w:val="16"/>
              </w:rPr>
            </w:pPr>
          </w:p>
        </w:tc>
        <w:tc>
          <w:tcPr>
            <w:tcW w:w="72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c>
          <w:tcPr>
            <w:tcW w:w="4716" w:type="dxa"/>
          </w:tcPr>
          <w:p w:rsidR="003C225A" w:rsidRPr="00E529FE" w:rsidRDefault="003C225A" w:rsidP="003C225A">
            <w:pPr>
              <w:rPr>
                <w:sz w:val="16"/>
                <w:szCs w:val="16"/>
              </w:rPr>
            </w:pPr>
          </w:p>
        </w:tc>
        <w:tc>
          <w:tcPr>
            <w:tcW w:w="63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r>
      <w:tr w:rsidR="003C225A" w:rsidRPr="00E529FE" w:rsidTr="00FC6C8A">
        <w:trPr>
          <w:trHeight w:val="368"/>
        </w:trPr>
        <w:tc>
          <w:tcPr>
            <w:tcW w:w="4032" w:type="dxa"/>
          </w:tcPr>
          <w:p w:rsidR="003C225A" w:rsidRPr="00E529FE" w:rsidRDefault="003C225A" w:rsidP="003C225A">
            <w:pPr>
              <w:rPr>
                <w:sz w:val="16"/>
                <w:szCs w:val="16"/>
              </w:rPr>
            </w:pPr>
          </w:p>
        </w:tc>
        <w:tc>
          <w:tcPr>
            <w:tcW w:w="1350" w:type="dxa"/>
          </w:tcPr>
          <w:p w:rsidR="003C225A" w:rsidRPr="00E529FE" w:rsidRDefault="003C225A" w:rsidP="003C225A">
            <w:pPr>
              <w:rPr>
                <w:sz w:val="16"/>
                <w:szCs w:val="16"/>
              </w:rPr>
            </w:pPr>
          </w:p>
        </w:tc>
        <w:tc>
          <w:tcPr>
            <w:tcW w:w="72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c>
          <w:tcPr>
            <w:tcW w:w="4716" w:type="dxa"/>
          </w:tcPr>
          <w:p w:rsidR="003C225A" w:rsidRPr="00E529FE" w:rsidRDefault="003C225A" w:rsidP="003C225A">
            <w:pPr>
              <w:rPr>
                <w:sz w:val="16"/>
                <w:szCs w:val="16"/>
              </w:rPr>
            </w:pPr>
          </w:p>
        </w:tc>
        <w:tc>
          <w:tcPr>
            <w:tcW w:w="63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r>
      <w:tr w:rsidR="003C225A" w:rsidRPr="00E529FE" w:rsidTr="00FC6C8A">
        <w:trPr>
          <w:trHeight w:val="368"/>
        </w:trPr>
        <w:tc>
          <w:tcPr>
            <w:tcW w:w="4032" w:type="dxa"/>
          </w:tcPr>
          <w:p w:rsidR="003C225A" w:rsidRPr="00E529FE" w:rsidRDefault="003C225A" w:rsidP="003C225A">
            <w:pPr>
              <w:rPr>
                <w:sz w:val="16"/>
                <w:szCs w:val="16"/>
              </w:rPr>
            </w:pPr>
          </w:p>
        </w:tc>
        <w:tc>
          <w:tcPr>
            <w:tcW w:w="1350" w:type="dxa"/>
          </w:tcPr>
          <w:p w:rsidR="003C225A" w:rsidRPr="00E529FE" w:rsidRDefault="003C225A" w:rsidP="003C225A">
            <w:pPr>
              <w:rPr>
                <w:sz w:val="16"/>
                <w:szCs w:val="16"/>
              </w:rPr>
            </w:pPr>
          </w:p>
        </w:tc>
        <w:tc>
          <w:tcPr>
            <w:tcW w:w="72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c>
          <w:tcPr>
            <w:tcW w:w="4716" w:type="dxa"/>
          </w:tcPr>
          <w:p w:rsidR="003C225A" w:rsidRPr="00E529FE" w:rsidRDefault="003C225A" w:rsidP="003C225A">
            <w:pPr>
              <w:rPr>
                <w:sz w:val="16"/>
                <w:szCs w:val="16"/>
              </w:rPr>
            </w:pPr>
          </w:p>
        </w:tc>
        <w:tc>
          <w:tcPr>
            <w:tcW w:w="63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r>
      <w:tr w:rsidR="003C225A" w:rsidRPr="00E529FE" w:rsidTr="00FC6C8A">
        <w:trPr>
          <w:trHeight w:val="368"/>
        </w:trPr>
        <w:tc>
          <w:tcPr>
            <w:tcW w:w="4032" w:type="dxa"/>
          </w:tcPr>
          <w:p w:rsidR="003C225A" w:rsidRPr="00E529FE" w:rsidRDefault="003C225A" w:rsidP="003C225A">
            <w:pPr>
              <w:rPr>
                <w:sz w:val="16"/>
                <w:szCs w:val="16"/>
              </w:rPr>
            </w:pPr>
          </w:p>
        </w:tc>
        <w:tc>
          <w:tcPr>
            <w:tcW w:w="1350" w:type="dxa"/>
          </w:tcPr>
          <w:p w:rsidR="003C225A" w:rsidRPr="00E529FE" w:rsidRDefault="003C225A" w:rsidP="003C225A">
            <w:pPr>
              <w:rPr>
                <w:sz w:val="16"/>
                <w:szCs w:val="16"/>
              </w:rPr>
            </w:pPr>
          </w:p>
        </w:tc>
        <w:tc>
          <w:tcPr>
            <w:tcW w:w="72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c>
          <w:tcPr>
            <w:tcW w:w="4716" w:type="dxa"/>
          </w:tcPr>
          <w:p w:rsidR="003C225A" w:rsidRPr="00E529FE" w:rsidRDefault="003C225A" w:rsidP="003C225A">
            <w:pPr>
              <w:rPr>
                <w:sz w:val="16"/>
                <w:szCs w:val="16"/>
              </w:rPr>
            </w:pPr>
          </w:p>
        </w:tc>
        <w:tc>
          <w:tcPr>
            <w:tcW w:w="63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r>
      <w:tr w:rsidR="003C225A" w:rsidRPr="00E529FE" w:rsidTr="00FC6C8A">
        <w:trPr>
          <w:trHeight w:val="368"/>
        </w:trPr>
        <w:tc>
          <w:tcPr>
            <w:tcW w:w="4032" w:type="dxa"/>
          </w:tcPr>
          <w:p w:rsidR="003C225A" w:rsidRPr="00E529FE" w:rsidRDefault="003C225A" w:rsidP="003C225A">
            <w:pPr>
              <w:rPr>
                <w:sz w:val="16"/>
                <w:szCs w:val="16"/>
              </w:rPr>
            </w:pPr>
          </w:p>
        </w:tc>
        <w:tc>
          <w:tcPr>
            <w:tcW w:w="1350" w:type="dxa"/>
          </w:tcPr>
          <w:p w:rsidR="003C225A" w:rsidRPr="00E529FE" w:rsidRDefault="003C225A" w:rsidP="003C225A">
            <w:pPr>
              <w:rPr>
                <w:sz w:val="16"/>
                <w:szCs w:val="16"/>
              </w:rPr>
            </w:pPr>
          </w:p>
        </w:tc>
        <w:tc>
          <w:tcPr>
            <w:tcW w:w="72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c>
          <w:tcPr>
            <w:tcW w:w="4716" w:type="dxa"/>
          </w:tcPr>
          <w:p w:rsidR="003C225A" w:rsidRPr="00E529FE" w:rsidRDefault="003C225A" w:rsidP="003C225A">
            <w:pPr>
              <w:rPr>
                <w:sz w:val="16"/>
                <w:szCs w:val="16"/>
              </w:rPr>
            </w:pPr>
          </w:p>
        </w:tc>
        <w:tc>
          <w:tcPr>
            <w:tcW w:w="63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r>
      <w:tr w:rsidR="003C225A" w:rsidRPr="00E529FE" w:rsidTr="00FC6C8A">
        <w:trPr>
          <w:trHeight w:val="368"/>
        </w:trPr>
        <w:tc>
          <w:tcPr>
            <w:tcW w:w="4032" w:type="dxa"/>
          </w:tcPr>
          <w:p w:rsidR="003C225A" w:rsidRPr="00E529FE" w:rsidRDefault="003C225A" w:rsidP="003C225A">
            <w:pPr>
              <w:rPr>
                <w:sz w:val="16"/>
                <w:szCs w:val="16"/>
              </w:rPr>
            </w:pPr>
          </w:p>
        </w:tc>
        <w:tc>
          <w:tcPr>
            <w:tcW w:w="1350" w:type="dxa"/>
          </w:tcPr>
          <w:p w:rsidR="003C225A" w:rsidRPr="00E529FE" w:rsidRDefault="003C225A" w:rsidP="003C225A">
            <w:pPr>
              <w:rPr>
                <w:sz w:val="16"/>
                <w:szCs w:val="16"/>
              </w:rPr>
            </w:pPr>
          </w:p>
        </w:tc>
        <w:tc>
          <w:tcPr>
            <w:tcW w:w="72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c>
          <w:tcPr>
            <w:tcW w:w="4716" w:type="dxa"/>
          </w:tcPr>
          <w:p w:rsidR="003C225A" w:rsidRPr="00E529FE" w:rsidRDefault="003C225A" w:rsidP="003C225A">
            <w:pPr>
              <w:rPr>
                <w:sz w:val="16"/>
                <w:szCs w:val="16"/>
              </w:rPr>
            </w:pPr>
          </w:p>
        </w:tc>
        <w:tc>
          <w:tcPr>
            <w:tcW w:w="63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r>
      <w:tr w:rsidR="003C225A" w:rsidRPr="00E529FE" w:rsidTr="00FC6C8A">
        <w:trPr>
          <w:trHeight w:val="368"/>
        </w:trPr>
        <w:tc>
          <w:tcPr>
            <w:tcW w:w="4032" w:type="dxa"/>
          </w:tcPr>
          <w:p w:rsidR="003C225A" w:rsidRPr="00E529FE" w:rsidRDefault="003C225A" w:rsidP="003C225A">
            <w:pPr>
              <w:rPr>
                <w:sz w:val="16"/>
                <w:szCs w:val="16"/>
              </w:rPr>
            </w:pPr>
          </w:p>
        </w:tc>
        <w:tc>
          <w:tcPr>
            <w:tcW w:w="1350" w:type="dxa"/>
          </w:tcPr>
          <w:p w:rsidR="003C225A" w:rsidRPr="00E529FE" w:rsidRDefault="003C225A" w:rsidP="003C225A">
            <w:pPr>
              <w:rPr>
                <w:sz w:val="16"/>
                <w:szCs w:val="16"/>
              </w:rPr>
            </w:pPr>
          </w:p>
        </w:tc>
        <w:tc>
          <w:tcPr>
            <w:tcW w:w="72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c>
          <w:tcPr>
            <w:tcW w:w="4716" w:type="dxa"/>
          </w:tcPr>
          <w:p w:rsidR="003C225A" w:rsidRPr="00E529FE" w:rsidRDefault="003C225A" w:rsidP="003C225A">
            <w:pPr>
              <w:rPr>
                <w:sz w:val="16"/>
                <w:szCs w:val="16"/>
              </w:rPr>
            </w:pPr>
          </w:p>
        </w:tc>
        <w:tc>
          <w:tcPr>
            <w:tcW w:w="63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r>
      <w:tr w:rsidR="003C225A" w:rsidRPr="00E529FE" w:rsidTr="00FC6C8A">
        <w:trPr>
          <w:trHeight w:val="368"/>
        </w:trPr>
        <w:tc>
          <w:tcPr>
            <w:tcW w:w="4032" w:type="dxa"/>
          </w:tcPr>
          <w:p w:rsidR="003C225A" w:rsidRPr="00E529FE" w:rsidRDefault="003C225A" w:rsidP="003C225A">
            <w:pPr>
              <w:rPr>
                <w:sz w:val="16"/>
                <w:szCs w:val="16"/>
              </w:rPr>
            </w:pPr>
          </w:p>
        </w:tc>
        <w:tc>
          <w:tcPr>
            <w:tcW w:w="1350" w:type="dxa"/>
          </w:tcPr>
          <w:p w:rsidR="003C225A" w:rsidRPr="00E529FE" w:rsidRDefault="003C225A" w:rsidP="003C225A">
            <w:pPr>
              <w:rPr>
                <w:sz w:val="16"/>
                <w:szCs w:val="16"/>
              </w:rPr>
            </w:pPr>
          </w:p>
        </w:tc>
        <w:tc>
          <w:tcPr>
            <w:tcW w:w="72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c>
          <w:tcPr>
            <w:tcW w:w="4716" w:type="dxa"/>
          </w:tcPr>
          <w:p w:rsidR="003C225A" w:rsidRPr="00E529FE" w:rsidRDefault="003C225A" w:rsidP="003C225A">
            <w:pPr>
              <w:rPr>
                <w:sz w:val="16"/>
                <w:szCs w:val="16"/>
              </w:rPr>
            </w:pPr>
          </w:p>
        </w:tc>
        <w:tc>
          <w:tcPr>
            <w:tcW w:w="63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r>
      <w:tr w:rsidR="003C225A" w:rsidRPr="00E529FE" w:rsidTr="00FC6C8A">
        <w:trPr>
          <w:trHeight w:val="368"/>
        </w:trPr>
        <w:tc>
          <w:tcPr>
            <w:tcW w:w="4032" w:type="dxa"/>
          </w:tcPr>
          <w:p w:rsidR="003C225A" w:rsidRPr="00E529FE" w:rsidRDefault="003C225A" w:rsidP="003C225A">
            <w:pPr>
              <w:rPr>
                <w:sz w:val="16"/>
                <w:szCs w:val="16"/>
              </w:rPr>
            </w:pPr>
          </w:p>
        </w:tc>
        <w:tc>
          <w:tcPr>
            <w:tcW w:w="1350" w:type="dxa"/>
          </w:tcPr>
          <w:p w:rsidR="003C225A" w:rsidRPr="00E529FE" w:rsidRDefault="003C225A" w:rsidP="003C225A">
            <w:pPr>
              <w:rPr>
                <w:sz w:val="16"/>
                <w:szCs w:val="16"/>
              </w:rPr>
            </w:pPr>
          </w:p>
        </w:tc>
        <w:tc>
          <w:tcPr>
            <w:tcW w:w="72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c>
          <w:tcPr>
            <w:tcW w:w="4716" w:type="dxa"/>
          </w:tcPr>
          <w:p w:rsidR="003C225A" w:rsidRPr="00E529FE" w:rsidRDefault="003C225A" w:rsidP="003C225A">
            <w:pPr>
              <w:rPr>
                <w:sz w:val="16"/>
                <w:szCs w:val="16"/>
              </w:rPr>
            </w:pPr>
          </w:p>
        </w:tc>
        <w:tc>
          <w:tcPr>
            <w:tcW w:w="63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r>
      <w:tr w:rsidR="003C225A" w:rsidRPr="00E529FE" w:rsidTr="00FC6C8A">
        <w:trPr>
          <w:trHeight w:val="368"/>
        </w:trPr>
        <w:tc>
          <w:tcPr>
            <w:tcW w:w="4032" w:type="dxa"/>
          </w:tcPr>
          <w:p w:rsidR="003C225A" w:rsidRPr="00E529FE" w:rsidRDefault="003C225A" w:rsidP="003C225A">
            <w:pPr>
              <w:rPr>
                <w:sz w:val="16"/>
                <w:szCs w:val="16"/>
              </w:rPr>
            </w:pPr>
          </w:p>
        </w:tc>
        <w:tc>
          <w:tcPr>
            <w:tcW w:w="1350" w:type="dxa"/>
          </w:tcPr>
          <w:p w:rsidR="003C225A" w:rsidRPr="00E529FE" w:rsidRDefault="003C225A" w:rsidP="003C225A">
            <w:pPr>
              <w:rPr>
                <w:sz w:val="16"/>
                <w:szCs w:val="16"/>
              </w:rPr>
            </w:pPr>
          </w:p>
        </w:tc>
        <w:tc>
          <w:tcPr>
            <w:tcW w:w="72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c>
          <w:tcPr>
            <w:tcW w:w="4716" w:type="dxa"/>
          </w:tcPr>
          <w:p w:rsidR="003C225A" w:rsidRPr="00E529FE" w:rsidRDefault="003C225A" w:rsidP="003C225A">
            <w:pPr>
              <w:rPr>
                <w:sz w:val="16"/>
                <w:szCs w:val="16"/>
              </w:rPr>
            </w:pPr>
          </w:p>
        </w:tc>
        <w:tc>
          <w:tcPr>
            <w:tcW w:w="63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r>
      <w:tr w:rsidR="003C225A" w:rsidRPr="00E529FE" w:rsidTr="00FC6C8A">
        <w:trPr>
          <w:trHeight w:val="368"/>
        </w:trPr>
        <w:tc>
          <w:tcPr>
            <w:tcW w:w="4032" w:type="dxa"/>
          </w:tcPr>
          <w:p w:rsidR="003C225A" w:rsidRPr="00E529FE" w:rsidRDefault="003C225A" w:rsidP="003C225A">
            <w:pPr>
              <w:rPr>
                <w:sz w:val="16"/>
                <w:szCs w:val="16"/>
              </w:rPr>
            </w:pPr>
          </w:p>
        </w:tc>
        <w:tc>
          <w:tcPr>
            <w:tcW w:w="1350" w:type="dxa"/>
          </w:tcPr>
          <w:p w:rsidR="003C225A" w:rsidRPr="00E529FE" w:rsidRDefault="003C225A" w:rsidP="003C225A">
            <w:pPr>
              <w:rPr>
                <w:sz w:val="16"/>
                <w:szCs w:val="16"/>
              </w:rPr>
            </w:pPr>
          </w:p>
        </w:tc>
        <w:tc>
          <w:tcPr>
            <w:tcW w:w="72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c>
          <w:tcPr>
            <w:tcW w:w="4716" w:type="dxa"/>
          </w:tcPr>
          <w:p w:rsidR="003C225A" w:rsidRPr="00E529FE" w:rsidRDefault="003C225A" w:rsidP="003C225A">
            <w:pPr>
              <w:rPr>
                <w:sz w:val="16"/>
                <w:szCs w:val="16"/>
              </w:rPr>
            </w:pPr>
          </w:p>
        </w:tc>
        <w:tc>
          <w:tcPr>
            <w:tcW w:w="63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r>
      <w:tr w:rsidR="003C225A" w:rsidRPr="00E529FE" w:rsidTr="00FC6C8A">
        <w:trPr>
          <w:trHeight w:val="368"/>
        </w:trPr>
        <w:tc>
          <w:tcPr>
            <w:tcW w:w="4032" w:type="dxa"/>
          </w:tcPr>
          <w:p w:rsidR="003C225A" w:rsidRPr="00E529FE" w:rsidRDefault="003C225A" w:rsidP="003C225A">
            <w:pPr>
              <w:rPr>
                <w:sz w:val="16"/>
                <w:szCs w:val="16"/>
              </w:rPr>
            </w:pPr>
          </w:p>
        </w:tc>
        <w:tc>
          <w:tcPr>
            <w:tcW w:w="1350" w:type="dxa"/>
          </w:tcPr>
          <w:p w:rsidR="003C225A" w:rsidRPr="00E529FE" w:rsidRDefault="003C225A" w:rsidP="003C225A">
            <w:pPr>
              <w:rPr>
                <w:sz w:val="16"/>
                <w:szCs w:val="16"/>
              </w:rPr>
            </w:pPr>
          </w:p>
        </w:tc>
        <w:tc>
          <w:tcPr>
            <w:tcW w:w="72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c>
          <w:tcPr>
            <w:tcW w:w="4716" w:type="dxa"/>
          </w:tcPr>
          <w:p w:rsidR="003C225A" w:rsidRPr="00E529FE" w:rsidRDefault="003C225A" w:rsidP="003C225A">
            <w:pPr>
              <w:rPr>
                <w:sz w:val="16"/>
                <w:szCs w:val="16"/>
              </w:rPr>
            </w:pPr>
          </w:p>
        </w:tc>
        <w:tc>
          <w:tcPr>
            <w:tcW w:w="63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r>
      <w:tr w:rsidR="003C225A" w:rsidRPr="00E529FE" w:rsidTr="00FC6C8A">
        <w:trPr>
          <w:trHeight w:val="368"/>
        </w:trPr>
        <w:tc>
          <w:tcPr>
            <w:tcW w:w="4032" w:type="dxa"/>
          </w:tcPr>
          <w:p w:rsidR="003C225A" w:rsidRPr="00E529FE" w:rsidRDefault="003C225A" w:rsidP="003C225A">
            <w:pPr>
              <w:rPr>
                <w:sz w:val="16"/>
                <w:szCs w:val="16"/>
              </w:rPr>
            </w:pPr>
          </w:p>
        </w:tc>
        <w:tc>
          <w:tcPr>
            <w:tcW w:w="1350" w:type="dxa"/>
          </w:tcPr>
          <w:p w:rsidR="003C225A" w:rsidRPr="00E529FE" w:rsidRDefault="003C225A" w:rsidP="003C225A">
            <w:pPr>
              <w:rPr>
                <w:sz w:val="16"/>
                <w:szCs w:val="16"/>
              </w:rPr>
            </w:pPr>
          </w:p>
        </w:tc>
        <w:tc>
          <w:tcPr>
            <w:tcW w:w="72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c>
          <w:tcPr>
            <w:tcW w:w="4716" w:type="dxa"/>
          </w:tcPr>
          <w:p w:rsidR="003C225A" w:rsidRPr="00E529FE" w:rsidRDefault="003C225A" w:rsidP="003C225A">
            <w:pPr>
              <w:rPr>
                <w:sz w:val="16"/>
                <w:szCs w:val="16"/>
              </w:rPr>
            </w:pPr>
          </w:p>
        </w:tc>
        <w:tc>
          <w:tcPr>
            <w:tcW w:w="63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r>
      <w:tr w:rsidR="003C225A" w:rsidRPr="00E529FE" w:rsidTr="00FC6C8A">
        <w:trPr>
          <w:trHeight w:val="368"/>
        </w:trPr>
        <w:tc>
          <w:tcPr>
            <w:tcW w:w="4032" w:type="dxa"/>
          </w:tcPr>
          <w:p w:rsidR="003C225A" w:rsidRPr="00E529FE" w:rsidRDefault="003C225A" w:rsidP="003C225A">
            <w:pPr>
              <w:rPr>
                <w:sz w:val="16"/>
                <w:szCs w:val="16"/>
              </w:rPr>
            </w:pPr>
          </w:p>
        </w:tc>
        <w:tc>
          <w:tcPr>
            <w:tcW w:w="1350" w:type="dxa"/>
          </w:tcPr>
          <w:p w:rsidR="003C225A" w:rsidRPr="00E529FE" w:rsidRDefault="003C225A" w:rsidP="003C225A">
            <w:pPr>
              <w:rPr>
                <w:sz w:val="16"/>
                <w:szCs w:val="16"/>
              </w:rPr>
            </w:pPr>
          </w:p>
        </w:tc>
        <w:tc>
          <w:tcPr>
            <w:tcW w:w="72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c>
          <w:tcPr>
            <w:tcW w:w="4716" w:type="dxa"/>
          </w:tcPr>
          <w:p w:rsidR="003C225A" w:rsidRPr="00E529FE" w:rsidRDefault="003C225A" w:rsidP="003C225A">
            <w:pPr>
              <w:rPr>
                <w:sz w:val="16"/>
                <w:szCs w:val="16"/>
              </w:rPr>
            </w:pPr>
          </w:p>
        </w:tc>
        <w:tc>
          <w:tcPr>
            <w:tcW w:w="63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r>
      <w:tr w:rsidR="003C225A" w:rsidRPr="00E529FE" w:rsidTr="00FC6C8A">
        <w:trPr>
          <w:trHeight w:val="368"/>
        </w:trPr>
        <w:tc>
          <w:tcPr>
            <w:tcW w:w="4032" w:type="dxa"/>
          </w:tcPr>
          <w:p w:rsidR="003C225A" w:rsidRPr="00E529FE" w:rsidRDefault="003C225A" w:rsidP="003C225A">
            <w:pPr>
              <w:rPr>
                <w:sz w:val="16"/>
                <w:szCs w:val="16"/>
              </w:rPr>
            </w:pPr>
          </w:p>
        </w:tc>
        <w:tc>
          <w:tcPr>
            <w:tcW w:w="1350" w:type="dxa"/>
          </w:tcPr>
          <w:p w:rsidR="003C225A" w:rsidRPr="00E529FE" w:rsidRDefault="003C225A" w:rsidP="003C225A">
            <w:pPr>
              <w:rPr>
                <w:sz w:val="16"/>
                <w:szCs w:val="16"/>
              </w:rPr>
            </w:pPr>
          </w:p>
        </w:tc>
        <w:tc>
          <w:tcPr>
            <w:tcW w:w="72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c>
          <w:tcPr>
            <w:tcW w:w="4716" w:type="dxa"/>
          </w:tcPr>
          <w:p w:rsidR="003C225A" w:rsidRPr="00E529FE" w:rsidRDefault="003C225A" w:rsidP="003C225A">
            <w:pPr>
              <w:rPr>
                <w:sz w:val="16"/>
                <w:szCs w:val="16"/>
              </w:rPr>
            </w:pPr>
          </w:p>
        </w:tc>
        <w:tc>
          <w:tcPr>
            <w:tcW w:w="63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r>
      <w:tr w:rsidR="003C225A" w:rsidRPr="00E529FE" w:rsidTr="00FC6C8A">
        <w:trPr>
          <w:trHeight w:val="368"/>
        </w:trPr>
        <w:tc>
          <w:tcPr>
            <w:tcW w:w="4032" w:type="dxa"/>
          </w:tcPr>
          <w:p w:rsidR="003C225A" w:rsidRPr="00E529FE" w:rsidRDefault="003C225A" w:rsidP="003C225A">
            <w:pPr>
              <w:rPr>
                <w:sz w:val="16"/>
                <w:szCs w:val="16"/>
              </w:rPr>
            </w:pPr>
          </w:p>
        </w:tc>
        <w:tc>
          <w:tcPr>
            <w:tcW w:w="1350" w:type="dxa"/>
          </w:tcPr>
          <w:p w:rsidR="003C225A" w:rsidRPr="00E529FE" w:rsidRDefault="003C225A" w:rsidP="003C225A">
            <w:pPr>
              <w:rPr>
                <w:sz w:val="16"/>
                <w:szCs w:val="16"/>
              </w:rPr>
            </w:pPr>
          </w:p>
        </w:tc>
        <w:tc>
          <w:tcPr>
            <w:tcW w:w="72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c>
          <w:tcPr>
            <w:tcW w:w="4716" w:type="dxa"/>
          </w:tcPr>
          <w:p w:rsidR="003C225A" w:rsidRPr="00E529FE" w:rsidRDefault="003C225A" w:rsidP="003C225A">
            <w:pPr>
              <w:rPr>
                <w:sz w:val="16"/>
                <w:szCs w:val="16"/>
              </w:rPr>
            </w:pPr>
          </w:p>
        </w:tc>
        <w:tc>
          <w:tcPr>
            <w:tcW w:w="63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c>
          <w:tcPr>
            <w:tcW w:w="810" w:type="dxa"/>
          </w:tcPr>
          <w:p w:rsidR="003C225A" w:rsidRPr="00E529FE" w:rsidRDefault="003C225A" w:rsidP="003C225A">
            <w:pPr>
              <w:rPr>
                <w:sz w:val="16"/>
                <w:szCs w:val="16"/>
              </w:rPr>
            </w:pPr>
          </w:p>
        </w:tc>
      </w:tr>
    </w:tbl>
    <w:p w:rsidR="00E529FE" w:rsidRPr="0054377C" w:rsidRDefault="00FC6C8A" w:rsidP="00E529FE">
      <w:pPr>
        <w:tabs>
          <w:tab w:val="left" w:leader="underscore" w:pos="7344"/>
          <w:tab w:val="right" w:leader="underscore" w:pos="8784"/>
        </w:tabs>
        <w:kinsoku w:val="0"/>
        <w:overflowPunct w:val="0"/>
        <w:autoSpaceDE/>
        <w:autoSpaceDN/>
        <w:adjustRightInd/>
        <w:spacing w:after="177" w:line="323" w:lineRule="exact"/>
        <w:ind w:right="2736"/>
        <w:textAlignment w:val="baseline"/>
        <w:rPr>
          <w:rFonts w:ascii="Arial" w:hAnsi="Arial" w:cs="Arial"/>
          <w:b/>
          <w:bCs/>
          <w:sz w:val="16"/>
          <w:szCs w:val="16"/>
          <w:u w:val="single"/>
        </w:rPr>
        <w:sectPr w:rsidR="00E529FE" w:rsidRPr="0054377C">
          <w:pgSz w:w="15840" w:h="12240" w:orient="landscape"/>
          <w:pgMar w:top="0" w:right="3915" w:bottom="20" w:left="365" w:header="720" w:footer="720" w:gutter="0"/>
          <w:cols w:space="720"/>
          <w:noEndnote/>
        </w:sectPr>
      </w:pPr>
      <w:r>
        <w:rPr>
          <w:noProof/>
        </w:rPr>
        <w:pict>
          <v:shapetype id="_x0000_t202" coordsize="21600,21600" o:spt="202" path="m,l,21600r21600,l21600,xe">
            <v:stroke joinstyle="miter"/>
            <v:path gradientshapeok="t" o:connecttype="rect"/>
          </v:shapetype>
          <v:shape id="_x0000_s1026" type="#_x0000_t202" style="position:absolute;margin-left:634.55pt;margin-top:28.05pt;width:102.55pt;height:15.35pt;z-index:251685888;mso-wrap-edited:f;mso-wrap-distance-left:0;mso-wrap-distance-right:0;mso-position-horizontal-relative:text;mso-position-vertical-relative:text" wrapcoords="-62 0 -62 21600 21662 21600 21662 0 -62 0" o:allowincell="f" strokeweight="1.2pt">
            <v:fill opacity="0"/>
            <v:textbox style="mso-next-textbox:#_x0000_s1026" inset="0,0,0,0">
              <w:txbxContent>
                <w:p w:rsidR="00E529FE" w:rsidRDefault="00E529FE">
                  <w:pPr>
                    <w:kinsoku w:val="0"/>
                    <w:overflowPunct w:val="0"/>
                    <w:autoSpaceDE/>
                    <w:autoSpaceDN/>
                    <w:adjustRightInd/>
                    <w:spacing w:line="148" w:lineRule="exact"/>
                    <w:jc w:val="center"/>
                    <w:textAlignment w:val="baseline"/>
                    <w:rPr>
                      <w:rFonts w:ascii="Arial" w:hAnsi="Arial" w:cs="Arial"/>
                      <w:b/>
                      <w:bCs/>
                      <w:sz w:val="15"/>
                      <w:szCs w:val="15"/>
                    </w:rPr>
                  </w:pPr>
                  <w:r>
                    <w:rPr>
                      <w:rFonts w:ascii="Arial" w:hAnsi="Arial" w:cs="Arial"/>
                      <w:b/>
                      <w:bCs/>
                      <w:sz w:val="15"/>
                      <w:szCs w:val="15"/>
                    </w:rPr>
                    <w:t>To be Completed by the</w:t>
                  </w:r>
                  <w:r>
                    <w:rPr>
                      <w:rFonts w:ascii="Arial" w:hAnsi="Arial" w:cs="Arial"/>
                      <w:b/>
                      <w:bCs/>
                      <w:sz w:val="15"/>
                      <w:szCs w:val="15"/>
                    </w:rPr>
                    <w:br/>
                    <w:t>Assessor</w:t>
                  </w:r>
                </w:p>
              </w:txbxContent>
            </v:textbox>
          </v:shape>
        </w:pict>
      </w:r>
      <w:r w:rsidR="00E529FE">
        <w:rPr>
          <w:rFonts w:ascii="Arial" w:hAnsi="Arial" w:cs="Arial"/>
          <w:b/>
          <w:bCs/>
          <w:sz w:val="16"/>
          <w:szCs w:val="16"/>
        </w:rPr>
        <w:t>Business Address:</w:t>
      </w:r>
      <w:r w:rsidR="00E529FE">
        <w:rPr>
          <w:rFonts w:ascii="Arial" w:hAnsi="Arial" w:cs="Arial"/>
          <w:b/>
          <w:bCs/>
          <w:sz w:val="16"/>
          <w:szCs w:val="16"/>
        </w:rPr>
        <w:tab/>
        <w:t xml:space="preserve"> Account #</w:t>
      </w:r>
      <w:r w:rsidR="00E529FE">
        <w:rPr>
          <w:rFonts w:ascii="Arial" w:hAnsi="Arial" w:cs="Arial"/>
          <w:b/>
          <w:bCs/>
          <w:sz w:val="16"/>
          <w:szCs w:val="16"/>
        </w:rPr>
        <w:tab/>
      </w:r>
      <w:r w:rsidR="00E529FE">
        <w:rPr>
          <w:rFonts w:ascii="Arial" w:hAnsi="Arial" w:cs="Arial"/>
          <w:b/>
          <w:bCs/>
          <w:sz w:val="16"/>
          <w:szCs w:val="16"/>
        </w:rPr>
        <w:br/>
        <w:t>Name of Own</w:t>
      </w:r>
      <w:r w:rsidR="0054377C">
        <w:rPr>
          <w:rFonts w:ascii="Arial" w:hAnsi="Arial" w:cs="Arial"/>
          <w:b/>
          <w:bCs/>
          <w:sz w:val="16"/>
          <w:szCs w:val="16"/>
        </w:rPr>
        <w:t>er:</w:t>
      </w:r>
      <w:r w:rsidR="0054377C" w:rsidRPr="0054377C">
        <w:rPr>
          <w:rFonts w:ascii="Arial" w:hAnsi="Arial" w:cs="Arial"/>
          <w:b/>
          <w:bCs/>
          <w:sz w:val="16"/>
          <w:szCs w:val="16"/>
          <w:u w:val="thick"/>
        </w:rPr>
        <w:t xml:space="preserve">                                                                                                                            </w:t>
      </w:r>
    </w:p>
    <w:p w:rsidR="00E529FE" w:rsidRPr="0054377C" w:rsidRDefault="00FC6C8A" w:rsidP="00E529FE">
      <w:pPr>
        <w:kinsoku w:val="0"/>
        <w:overflowPunct w:val="0"/>
        <w:autoSpaceDE/>
        <w:autoSpaceDN/>
        <w:adjustRightInd/>
        <w:spacing w:before="8044" w:line="288" w:lineRule="exact"/>
        <w:textAlignment w:val="baseline"/>
        <w:rPr>
          <w:rFonts w:ascii="Arial" w:hAnsi="Arial" w:cs="Arial"/>
          <w:sz w:val="14"/>
          <w:szCs w:val="14"/>
          <w:u w:val="single"/>
        </w:rPr>
      </w:pPr>
      <w:r>
        <w:rPr>
          <w:noProof/>
        </w:rPr>
        <w:lastRenderedPageBreak/>
        <w:pict>
          <v:shape id="_x0000_s1027" type="#_x0000_t202" style="position:absolute;margin-left:-741.6pt;margin-top:400.8pt;width:313.8pt;height:45.85pt;z-index:251689984;mso-width-percent:400;mso-width-percent:400;mso-width-relative:margin;mso-height-relative:margin">
            <v:textbox style="mso-next-textbox:#_x0000_s1027">
              <w:txbxContent>
                <w:p w:rsidR="00E529FE" w:rsidRPr="00E529FE" w:rsidRDefault="00E529FE">
                  <w:pPr>
                    <w:rPr>
                      <w:sz w:val="16"/>
                      <w:szCs w:val="16"/>
                    </w:rPr>
                  </w:pPr>
                  <w:r>
                    <w:rPr>
                      <w:sz w:val="16"/>
                      <w:szCs w:val="16"/>
                    </w:rPr>
                    <w:t>Applicant (or property owner) signature: Under penalties of perjury, I declare that I have examined this application and accompanying schedules and, to the best of my knowledge and belief, they are true, correct and complete. De</w:t>
                  </w:r>
                  <w:r w:rsidR="000B1CE3">
                    <w:rPr>
                      <w:sz w:val="16"/>
                      <w:szCs w:val="16"/>
                    </w:rPr>
                    <w:t>claration of preparer (other tha</w:t>
                  </w:r>
                  <w:r>
                    <w:rPr>
                      <w:sz w:val="16"/>
                      <w:szCs w:val="16"/>
                    </w:rPr>
                    <w:t xml:space="preserve">n applicant) is based on all the information of which the preparer has knowledge. </w:t>
                  </w:r>
                </w:p>
              </w:txbxContent>
            </v:textbox>
          </v:shape>
        </w:pict>
      </w:r>
      <w:r>
        <w:rPr>
          <w:noProof/>
        </w:rPr>
        <w:pict>
          <v:shape id="_x0000_s1028" type="#_x0000_t202" style="position:absolute;margin-left:-324.8pt;margin-top:406.9pt;width:313.8pt;height:35.55pt;z-index:251692032;mso-width-percent:400;mso-height-percent:200;mso-width-percent:400;mso-height-percent:200;mso-width-relative:margin;mso-height-relative:margin">
            <v:textbox style="mso-next-textbox:#_x0000_s1028;mso-fit-shape-to-text:t">
              <w:txbxContent>
                <w:p w:rsidR="00E529FE" w:rsidRPr="00E529FE" w:rsidRDefault="00E529FE">
                  <w:pPr>
                    <w:rPr>
                      <w:sz w:val="16"/>
                      <w:szCs w:val="16"/>
                    </w:rPr>
                  </w:pPr>
                  <w:r w:rsidRPr="00E529FE">
                    <w:rPr>
                      <w:sz w:val="16"/>
                      <w:szCs w:val="16"/>
                    </w:rPr>
                    <w:t>Assessor (or agent</w:t>
                  </w:r>
                  <w:r>
                    <w:rPr>
                      <w:sz w:val="16"/>
                      <w:szCs w:val="16"/>
                    </w:rPr>
                    <w:t xml:space="preserve"> of the assessor) signature: Under penalties of perjury, I declare that I have examined this application and accompanying schedules and, to the best of my knowledge and belief, they are true, correct and complete. </w:t>
                  </w:r>
                </w:p>
              </w:txbxContent>
            </v:textbox>
          </v:shape>
        </w:pict>
      </w:r>
      <w:r>
        <w:rPr>
          <w:noProof/>
        </w:rPr>
        <w:pict>
          <v:shape id="_x0000_s1029" type="#_x0000_t202" style="position:absolute;margin-left:38.9pt;margin-top:9.6pt;width:108.45pt;height:6.25pt;z-index:251663360;mso-wrap-edited:f;mso-wrap-distance-left:0;mso-wrap-distance-right:0" wrapcoords="-62 0 -62 21600 21662 21600 21662 0 -62 0" o:allowincell="f" stroked="f">
            <v:fill opacity="0"/>
            <v:textbox style="mso-next-textbox:#_x0000_s1029" inset="0,0,0,0">
              <w:txbxContent>
                <w:p w:rsidR="00E529FE" w:rsidRPr="004F7E00" w:rsidRDefault="00E529FE" w:rsidP="004F7E00">
                  <w:pPr>
                    <w:rPr>
                      <w:szCs w:val="15"/>
                    </w:rPr>
                  </w:pPr>
                </w:p>
              </w:txbxContent>
            </v:textbox>
          </v:shape>
        </w:pict>
      </w:r>
      <w:r>
        <w:rPr>
          <w:noProof/>
        </w:rPr>
        <w:pict>
          <v:shape id="_x0000_s1030" type="#_x0000_t202" style="position:absolute;margin-left:6.8pt;margin-top:76.3pt;width:8.55pt;height:5.3pt;z-index:251665408;mso-wrap-edited:f;mso-wrap-distance-left:0;mso-wrap-distance-right:0" wrapcoords="-62 0 -62 21600 21662 21600 21662 0 -62 0" o:allowincell="f" stroked="f">
            <v:fill opacity="0"/>
            <v:textbox style="mso-next-textbox:#_x0000_s1030" inset="0,0,0,0">
              <w:txbxContent>
                <w:p w:rsidR="00E529FE" w:rsidRDefault="00E529FE">
                  <w:pPr>
                    <w:kinsoku w:val="0"/>
                    <w:overflowPunct w:val="0"/>
                    <w:autoSpaceDE/>
                    <w:autoSpaceDN/>
                    <w:adjustRightInd/>
                    <w:spacing w:line="105" w:lineRule="exact"/>
                    <w:jc w:val="right"/>
                    <w:textAlignment w:val="baseline"/>
                    <w:rPr>
                      <w:rFonts w:ascii="Arial" w:hAnsi="Arial" w:cs="Arial"/>
                      <w:b/>
                      <w:bCs/>
                      <w:sz w:val="14"/>
                      <w:szCs w:val="14"/>
                    </w:rPr>
                  </w:pPr>
                </w:p>
              </w:txbxContent>
            </v:textbox>
          </v:shape>
        </w:pict>
      </w:r>
      <w:r>
        <w:rPr>
          <w:noProof/>
        </w:rPr>
        <w:pict>
          <v:shape id="_x0000_s1031" type="#_x0000_t202" style="position:absolute;margin-left:6.35pt;margin-top:92.85pt;width:9pt;height:5.3pt;z-index:251666432;mso-wrap-edited:f;mso-wrap-distance-left:0;mso-wrap-distance-right:0" wrapcoords="-62 0 -62 21600 21662 21600 21662 0 -62 0" o:allowincell="f" stroked="f">
            <v:fill opacity="0"/>
            <v:textbox style="mso-next-textbox:#_x0000_s1031" inset="0,0,0,0">
              <w:txbxContent>
                <w:p w:rsidR="00E529FE" w:rsidRDefault="00E529FE">
                  <w:pPr>
                    <w:kinsoku w:val="0"/>
                    <w:overflowPunct w:val="0"/>
                    <w:autoSpaceDE/>
                    <w:autoSpaceDN/>
                    <w:adjustRightInd/>
                    <w:spacing w:line="106" w:lineRule="exact"/>
                    <w:jc w:val="right"/>
                    <w:textAlignment w:val="baseline"/>
                    <w:rPr>
                      <w:rFonts w:ascii="Arial" w:hAnsi="Arial" w:cs="Arial"/>
                      <w:b/>
                      <w:bCs/>
                      <w:sz w:val="14"/>
                      <w:szCs w:val="14"/>
                    </w:rPr>
                  </w:pPr>
                </w:p>
              </w:txbxContent>
            </v:textbox>
          </v:shape>
        </w:pict>
      </w:r>
      <w:r>
        <w:rPr>
          <w:noProof/>
        </w:rPr>
        <w:pict>
          <v:shape id="_x0000_s1032" type="#_x0000_t202" style="position:absolute;margin-left:6.55pt;margin-top:109.65pt;width:8.8pt;height:5.55pt;z-index:251667456;mso-wrap-edited:f;mso-wrap-distance-left:0;mso-wrap-distance-right:0" wrapcoords="-62 0 -62 21600 21662 21600 21662 0 -62 0" o:allowincell="f" stroked="f">
            <v:fill opacity="0"/>
            <v:textbox style="mso-next-textbox:#_x0000_s1032" inset="0,0,0,0">
              <w:txbxContent>
                <w:p w:rsidR="00E529FE" w:rsidRDefault="00E529FE">
                  <w:pPr>
                    <w:kinsoku w:val="0"/>
                    <w:overflowPunct w:val="0"/>
                    <w:autoSpaceDE/>
                    <w:autoSpaceDN/>
                    <w:adjustRightInd/>
                    <w:spacing w:line="101" w:lineRule="exact"/>
                    <w:jc w:val="right"/>
                    <w:textAlignment w:val="baseline"/>
                    <w:rPr>
                      <w:rFonts w:ascii="Arial" w:hAnsi="Arial" w:cs="Arial"/>
                      <w:b/>
                      <w:bCs/>
                      <w:sz w:val="14"/>
                      <w:szCs w:val="14"/>
                    </w:rPr>
                  </w:pPr>
                </w:p>
              </w:txbxContent>
            </v:textbox>
          </v:shape>
        </w:pict>
      </w:r>
      <w:r>
        <w:rPr>
          <w:noProof/>
        </w:rPr>
        <w:pict>
          <v:shape id="_x0000_s1033" type="#_x0000_t202" style="position:absolute;margin-left:6.35pt;margin-top:126.45pt;width:9pt;height:5.3pt;z-index:251668480;mso-wrap-edited:f;mso-wrap-distance-left:0;mso-wrap-distance-right:0" wrapcoords="-62 0 -62 21600 21662 21600 21662 0 -62 0" o:allowincell="f" stroked="f">
            <v:fill opacity="0"/>
            <v:textbox style="mso-next-textbox:#_x0000_s1033" inset="0,0,0,0">
              <w:txbxContent>
                <w:p w:rsidR="00E529FE" w:rsidRDefault="00E529FE">
                  <w:pPr>
                    <w:kinsoku w:val="0"/>
                    <w:overflowPunct w:val="0"/>
                    <w:autoSpaceDE/>
                    <w:autoSpaceDN/>
                    <w:adjustRightInd/>
                    <w:spacing w:line="96" w:lineRule="exact"/>
                    <w:jc w:val="right"/>
                    <w:textAlignment w:val="baseline"/>
                    <w:rPr>
                      <w:rFonts w:ascii="Arial" w:hAnsi="Arial" w:cs="Arial"/>
                      <w:b/>
                      <w:bCs/>
                      <w:sz w:val="14"/>
                      <w:szCs w:val="14"/>
                    </w:rPr>
                  </w:pPr>
                </w:p>
              </w:txbxContent>
            </v:textbox>
          </v:shape>
        </w:pict>
      </w:r>
      <w:r>
        <w:rPr>
          <w:noProof/>
        </w:rPr>
        <w:pict>
          <v:shape id="_x0000_s1034" type="#_x0000_t202" style="position:absolute;margin-left:6.55pt;margin-top:143.25pt;width:8.8pt;height:5.55pt;z-index:251669504;mso-wrap-edited:f;mso-wrap-distance-left:0;mso-wrap-distance-right:0" wrapcoords="-62 0 -62 21600 21662 21600 21662 0 -62 0" o:allowincell="f" stroked="f">
            <v:fill opacity="0"/>
            <v:textbox style="mso-next-textbox:#_x0000_s1034" inset="0,0,0,0">
              <w:txbxContent>
                <w:p w:rsidR="00E529FE" w:rsidRDefault="00E529FE">
                  <w:pPr>
                    <w:kinsoku w:val="0"/>
                    <w:overflowPunct w:val="0"/>
                    <w:autoSpaceDE/>
                    <w:autoSpaceDN/>
                    <w:adjustRightInd/>
                    <w:spacing w:line="106" w:lineRule="exact"/>
                    <w:jc w:val="right"/>
                    <w:textAlignment w:val="baseline"/>
                    <w:rPr>
                      <w:rFonts w:ascii="Arial" w:hAnsi="Arial" w:cs="Arial"/>
                      <w:b/>
                      <w:bCs/>
                      <w:sz w:val="14"/>
                      <w:szCs w:val="14"/>
                    </w:rPr>
                  </w:pPr>
                </w:p>
              </w:txbxContent>
            </v:textbox>
          </v:shape>
        </w:pict>
      </w:r>
      <w:r>
        <w:rPr>
          <w:noProof/>
        </w:rPr>
        <w:pict>
          <v:shape id="_x0000_s1035" type="#_x0000_t202" style="position:absolute;margin-left:6.55pt;margin-top:176.85pt;width:8.8pt;height:5.3pt;z-index:251671552;mso-wrap-edited:f;mso-wrap-distance-left:0;mso-wrap-distance-right:0" wrapcoords="-62 0 -62 21600 21662 21600 21662 0 -62 0" o:allowincell="f" stroked="f">
            <v:fill opacity="0"/>
            <v:textbox style="mso-next-textbox:#_x0000_s1035" inset="0,0,0,0">
              <w:txbxContent>
                <w:p w:rsidR="00E529FE" w:rsidRDefault="00E529FE">
                  <w:pPr>
                    <w:kinsoku w:val="0"/>
                    <w:overflowPunct w:val="0"/>
                    <w:autoSpaceDE/>
                    <w:autoSpaceDN/>
                    <w:adjustRightInd/>
                    <w:spacing w:line="96" w:lineRule="exact"/>
                    <w:jc w:val="right"/>
                    <w:textAlignment w:val="baseline"/>
                    <w:rPr>
                      <w:rFonts w:ascii="Arial" w:hAnsi="Arial" w:cs="Arial"/>
                      <w:b/>
                      <w:bCs/>
                      <w:sz w:val="14"/>
                      <w:szCs w:val="14"/>
                    </w:rPr>
                  </w:pPr>
                </w:p>
              </w:txbxContent>
            </v:textbox>
          </v:shape>
        </w:pict>
      </w:r>
      <w:r>
        <w:rPr>
          <w:noProof/>
        </w:rPr>
        <w:pict>
          <v:shape id="_x0000_s1036" type="#_x0000_t202" style="position:absolute;margin-left:6.55pt;margin-top:193.65pt;width:8.8pt;height:5.55pt;z-index:251672576;mso-wrap-edited:f;mso-wrap-distance-left:0;mso-wrap-distance-right:0" wrapcoords="-62 0 -62 21600 21662 21600 21662 0 -62 0" o:allowincell="f" stroked="f">
            <v:fill opacity="0"/>
            <v:textbox style="mso-next-textbox:#_x0000_s1036" inset="0,0,0,0">
              <w:txbxContent>
                <w:p w:rsidR="00E529FE" w:rsidRDefault="00E529FE">
                  <w:pPr>
                    <w:kinsoku w:val="0"/>
                    <w:overflowPunct w:val="0"/>
                    <w:autoSpaceDE/>
                    <w:autoSpaceDN/>
                    <w:adjustRightInd/>
                    <w:spacing w:line="106" w:lineRule="exact"/>
                    <w:jc w:val="right"/>
                    <w:textAlignment w:val="baseline"/>
                    <w:rPr>
                      <w:rFonts w:ascii="Arial" w:hAnsi="Arial" w:cs="Arial"/>
                      <w:b/>
                      <w:bCs/>
                      <w:sz w:val="14"/>
                      <w:szCs w:val="14"/>
                    </w:rPr>
                  </w:pPr>
                </w:p>
              </w:txbxContent>
            </v:textbox>
          </v:shape>
        </w:pict>
      </w:r>
      <w:r>
        <w:rPr>
          <w:noProof/>
        </w:rPr>
        <w:pict>
          <v:shape id="_x0000_s1037" type="#_x0000_t202" style="position:absolute;margin-left:6.35pt;margin-top:210.45pt;width:9pt;height:5.55pt;z-index:251673600;mso-wrap-edited:f;mso-wrap-distance-left:0;mso-wrap-distance-right:0" wrapcoords="-62 0 -62 21600 21662 21600 21662 0 -62 0" o:allowincell="f" stroked="f">
            <v:fill opacity="0"/>
            <v:textbox style="mso-next-textbox:#_x0000_s1037" inset="0,0,0,0">
              <w:txbxContent>
                <w:p w:rsidR="00E529FE" w:rsidRPr="00E529FE" w:rsidRDefault="00E529FE" w:rsidP="00E529FE">
                  <w:pPr>
                    <w:rPr>
                      <w:szCs w:val="14"/>
                    </w:rPr>
                  </w:pPr>
                </w:p>
              </w:txbxContent>
            </v:textbox>
          </v:shape>
        </w:pict>
      </w:r>
      <w:r>
        <w:rPr>
          <w:noProof/>
        </w:rPr>
        <w:pict>
          <v:shape id="_x0000_s1038" type="#_x0000_t202" style="position:absolute;margin-left:2.95pt;margin-top:227.25pt;width:12.4pt;height:5.55pt;z-index:251674624;mso-wrap-edited:f;mso-wrap-distance-left:0;mso-wrap-distance-right:0" wrapcoords="-62 0 -62 21600 21662 21600 21662 0 -62 0" o:allowincell="f" stroked="f">
            <v:fill opacity="0"/>
            <v:textbox style="mso-next-textbox:#_x0000_s1038" inset="0,0,0,0">
              <w:txbxContent>
                <w:p w:rsidR="00E529FE" w:rsidRPr="00E529FE" w:rsidRDefault="00E529FE" w:rsidP="00E529FE">
                  <w:pPr>
                    <w:rPr>
                      <w:szCs w:val="14"/>
                    </w:rPr>
                  </w:pPr>
                </w:p>
              </w:txbxContent>
            </v:textbox>
          </v:shape>
        </w:pict>
      </w:r>
      <w:r>
        <w:rPr>
          <w:noProof/>
        </w:rPr>
        <w:pict>
          <v:shape id="_x0000_s1039" type="#_x0000_t202" style="position:absolute;margin-left:2.95pt;margin-top:244.05pt;width:12.4pt;height:5.3pt;z-index:251675648;mso-wrap-edited:f;mso-wrap-distance-left:0;mso-wrap-distance-right:0" wrapcoords="-62 0 -62 21600 21662 21600 21662 0 -62 0" o:allowincell="f" stroked="f">
            <v:fill opacity="0"/>
            <v:textbox style="mso-next-textbox:#_x0000_s1039" inset="0,0,0,0">
              <w:txbxContent>
                <w:p w:rsidR="00E529FE" w:rsidRDefault="00E529FE">
                  <w:pPr>
                    <w:kinsoku w:val="0"/>
                    <w:overflowPunct w:val="0"/>
                    <w:autoSpaceDE/>
                    <w:autoSpaceDN/>
                    <w:adjustRightInd/>
                    <w:spacing w:line="106" w:lineRule="exact"/>
                    <w:jc w:val="right"/>
                    <w:textAlignment w:val="baseline"/>
                    <w:rPr>
                      <w:rFonts w:ascii="Arial" w:hAnsi="Arial" w:cs="Arial"/>
                      <w:b/>
                      <w:bCs/>
                      <w:spacing w:val="-6"/>
                      <w:sz w:val="14"/>
                      <w:szCs w:val="14"/>
                    </w:rPr>
                  </w:pPr>
                </w:p>
              </w:txbxContent>
            </v:textbox>
          </v:shape>
        </w:pict>
      </w:r>
      <w:r>
        <w:rPr>
          <w:noProof/>
        </w:rPr>
        <w:pict>
          <v:shape id="_x0000_s1040" type="#_x0000_t202" style="position:absolute;margin-left:2.95pt;margin-top:260.85pt;width:12.4pt;height:5.3pt;z-index:251676672;mso-wrap-edited:f;mso-wrap-distance-left:0;mso-wrap-distance-right:0" wrapcoords="-62 0 -62 21600 21662 21600 21662 0 -62 0" o:allowincell="f" stroked="f">
            <v:fill opacity="0"/>
            <v:textbox style="mso-next-textbox:#_x0000_s1040" inset="0,0,0,0">
              <w:txbxContent>
                <w:p w:rsidR="00E529FE" w:rsidRPr="00E529FE" w:rsidRDefault="00E529FE" w:rsidP="00E529FE">
                  <w:pPr>
                    <w:rPr>
                      <w:szCs w:val="14"/>
                    </w:rPr>
                  </w:pPr>
                </w:p>
              </w:txbxContent>
            </v:textbox>
          </v:shape>
        </w:pict>
      </w:r>
      <w:r>
        <w:rPr>
          <w:noProof/>
        </w:rPr>
        <w:pict>
          <v:shape id="_x0000_s1041" type="#_x0000_t202" style="position:absolute;margin-left:2.95pt;margin-top:277.65pt;width:12.4pt;height:5.55pt;z-index:251677696;mso-wrap-edited:f;mso-wrap-distance-left:0;mso-wrap-distance-right:0" wrapcoords="-62 0 -62 21600 21662 21600 21662 0 -62 0" o:allowincell="f" stroked="f">
            <v:fill opacity="0"/>
            <v:textbox style="mso-next-textbox:#_x0000_s1041" inset="0,0,0,0">
              <w:txbxContent>
                <w:p w:rsidR="00E529FE" w:rsidRPr="00E529FE" w:rsidRDefault="00E529FE" w:rsidP="00E529FE">
                  <w:pPr>
                    <w:rPr>
                      <w:szCs w:val="14"/>
                    </w:rPr>
                  </w:pPr>
                </w:p>
              </w:txbxContent>
            </v:textbox>
          </v:shape>
        </w:pict>
      </w:r>
      <w:r>
        <w:rPr>
          <w:noProof/>
        </w:rPr>
        <w:pict>
          <v:shape id="_x0000_s1042" type="#_x0000_t202" style="position:absolute;margin-left:2.95pt;margin-top:294.45pt;width:12.4pt;height:5.3pt;z-index:251678720;mso-wrap-edited:f;mso-wrap-distance-left:0;mso-wrap-distance-right:0" wrapcoords="-62 0 -62 21600 21662 21600 21662 0 -62 0" o:allowincell="f" stroked="f">
            <v:fill opacity="0"/>
            <v:textbox style="mso-next-textbox:#_x0000_s1042" inset="0,0,0,0">
              <w:txbxContent>
                <w:p w:rsidR="00E529FE" w:rsidRDefault="00E529FE" w:rsidP="00E529FE">
                  <w:pPr>
                    <w:kinsoku w:val="0"/>
                    <w:overflowPunct w:val="0"/>
                    <w:autoSpaceDE/>
                    <w:autoSpaceDN/>
                    <w:adjustRightInd/>
                    <w:spacing w:line="106" w:lineRule="exact"/>
                    <w:jc w:val="center"/>
                    <w:textAlignment w:val="baseline"/>
                    <w:rPr>
                      <w:rFonts w:ascii="Arial" w:hAnsi="Arial" w:cs="Arial"/>
                      <w:b/>
                      <w:bCs/>
                      <w:spacing w:val="-6"/>
                      <w:sz w:val="14"/>
                      <w:szCs w:val="14"/>
                    </w:rPr>
                  </w:pPr>
                </w:p>
              </w:txbxContent>
            </v:textbox>
          </v:shape>
        </w:pict>
      </w:r>
      <w:r>
        <w:rPr>
          <w:noProof/>
        </w:rPr>
        <w:pict>
          <v:shape id="_x0000_s1043" type="#_x0000_t202" style="position:absolute;margin-left:2.95pt;margin-top:311.25pt;width:12.4pt;height:5.55pt;z-index:251679744;mso-wrap-edited:f;mso-wrap-distance-left:0;mso-wrap-distance-right:0" wrapcoords="-62 0 -62 21600 21662 21600 21662 0 -62 0" o:allowincell="f" stroked="f">
            <v:fill opacity="0"/>
            <v:textbox style="mso-next-textbox:#_x0000_s1043" inset="0,0,0,0">
              <w:txbxContent>
                <w:p w:rsidR="00E529FE" w:rsidRDefault="00E529FE">
                  <w:pPr>
                    <w:kinsoku w:val="0"/>
                    <w:overflowPunct w:val="0"/>
                    <w:autoSpaceDE/>
                    <w:autoSpaceDN/>
                    <w:adjustRightInd/>
                    <w:spacing w:line="101" w:lineRule="exact"/>
                    <w:jc w:val="right"/>
                    <w:textAlignment w:val="baseline"/>
                    <w:rPr>
                      <w:rFonts w:ascii="Arial" w:hAnsi="Arial" w:cs="Arial"/>
                      <w:b/>
                      <w:bCs/>
                      <w:spacing w:val="-6"/>
                      <w:sz w:val="14"/>
                      <w:szCs w:val="14"/>
                    </w:rPr>
                  </w:pPr>
                </w:p>
              </w:txbxContent>
            </v:textbox>
          </v:shape>
        </w:pict>
      </w:r>
      <w:r>
        <w:rPr>
          <w:noProof/>
        </w:rPr>
        <w:pict>
          <v:shape id="_x0000_s1044" type="#_x0000_t202" style="position:absolute;margin-left:2.95pt;margin-top:328.05pt;width:12.4pt;height:5.55pt;z-index:251680768;mso-wrap-edited:f;mso-wrap-distance-left:0;mso-wrap-distance-right:0" wrapcoords="-62 0 -62 21600 21662 21600 21662 0 -62 0" o:allowincell="f" stroked="f">
            <v:fill opacity="0"/>
            <v:textbox style="mso-next-textbox:#_x0000_s1044" inset="0,0,0,0">
              <w:txbxContent>
                <w:p w:rsidR="00E529FE" w:rsidRDefault="00E529FE">
                  <w:pPr>
                    <w:kinsoku w:val="0"/>
                    <w:overflowPunct w:val="0"/>
                    <w:autoSpaceDE/>
                    <w:autoSpaceDN/>
                    <w:adjustRightInd/>
                    <w:spacing w:line="110" w:lineRule="exact"/>
                    <w:jc w:val="right"/>
                    <w:textAlignment w:val="baseline"/>
                    <w:rPr>
                      <w:rFonts w:ascii="Arial" w:hAnsi="Arial" w:cs="Arial"/>
                      <w:b/>
                      <w:bCs/>
                      <w:spacing w:val="-6"/>
                      <w:sz w:val="14"/>
                      <w:szCs w:val="14"/>
                    </w:rPr>
                  </w:pPr>
                </w:p>
              </w:txbxContent>
            </v:textbox>
          </v:shape>
        </w:pict>
      </w:r>
      <w:r>
        <w:rPr>
          <w:noProof/>
        </w:rPr>
        <w:pict>
          <v:shape id="_x0000_s1045" type="#_x0000_t202" style="position:absolute;margin-left:2.95pt;margin-top:344.85pt;width:12.4pt;height:5.3pt;z-index:251681792;mso-wrap-edited:f;mso-wrap-distance-left:0;mso-wrap-distance-right:0" wrapcoords="-62 0 -62 21600 21662 21600 21662 0 -62 0" o:allowincell="f" stroked="f">
            <v:fill opacity="0"/>
            <v:textbox style="mso-next-textbox:#_x0000_s1045" inset="0,0,0,0">
              <w:txbxContent>
                <w:p w:rsidR="00E529FE" w:rsidRPr="00E529FE" w:rsidRDefault="00E529FE" w:rsidP="00E529FE">
                  <w:pPr>
                    <w:rPr>
                      <w:szCs w:val="14"/>
                    </w:rPr>
                  </w:pPr>
                </w:p>
              </w:txbxContent>
            </v:textbox>
          </v:shape>
        </w:pict>
      </w:r>
      <w:r>
        <w:rPr>
          <w:noProof/>
        </w:rPr>
        <w:pict>
          <v:shape id="_x0000_s1046" type="#_x0000_t202" style="position:absolute;margin-left:2.95pt;margin-top:361.65pt;width:12.4pt;height:5.55pt;z-index:251682816;mso-wrap-edited:f;mso-wrap-distance-left:0;mso-wrap-distance-right:0" wrapcoords="-62 0 -62 21600 21662 21600 21662 0 -62 0" o:allowincell="f" stroked="f">
            <v:fill opacity="0"/>
            <v:textbox style="mso-next-textbox:#_x0000_s1046" inset="0,0,0,0">
              <w:txbxContent>
                <w:p w:rsidR="00E529FE" w:rsidRDefault="00E529FE" w:rsidP="00E529FE">
                  <w:pPr>
                    <w:kinsoku w:val="0"/>
                    <w:overflowPunct w:val="0"/>
                    <w:autoSpaceDE/>
                    <w:autoSpaceDN/>
                    <w:adjustRightInd/>
                    <w:spacing w:line="101" w:lineRule="exact"/>
                    <w:textAlignment w:val="baseline"/>
                    <w:rPr>
                      <w:rFonts w:ascii="Arial" w:hAnsi="Arial" w:cs="Arial"/>
                      <w:b/>
                      <w:bCs/>
                      <w:spacing w:val="-6"/>
                      <w:sz w:val="14"/>
                      <w:szCs w:val="14"/>
                    </w:rPr>
                  </w:pPr>
                </w:p>
              </w:txbxContent>
            </v:textbox>
          </v:shape>
        </w:pict>
      </w:r>
      <w:r>
        <w:rPr>
          <w:noProof/>
        </w:rPr>
        <w:pict>
          <v:shape id="_x0000_s1047" type="#_x0000_t202" style="position:absolute;margin-left:2.95pt;margin-top:378.45pt;width:12.4pt;height:5.55pt;z-index:251683840;mso-wrap-edited:f;mso-wrap-distance-left:0;mso-wrap-distance-right:0" wrapcoords="-62 0 -62 21600 21662 21600 21662 0 -62 0" o:allowincell="f" stroked="f">
            <v:fill opacity="0"/>
            <v:textbox style="mso-next-textbox:#_x0000_s1047" inset="0,0,0,0">
              <w:txbxContent>
                <w:p w:rsidR="00E529FE" w:rsidRPr="00E529FE" w:rsidRDefault="00E529FE" w:rsidP="00E529FE">
                  <w:pPr>
                    <w:rPr>
                      <w:szCs w:val="14"/>
                    </w:rPr>
                  </w:pPr>
                </w:p>
              </w:txbxContent>
            </v:textbox>
          </v:shape>
        </w:pict>
      </w:r>
      <w:r>
        <w:rPr>
          <w:noProof/>
        </w:rPr>
        <w:pict>
          <v:shape id="_x0000_s1048" type="#_x0000_t202" style="position:absolute;margin-left:-2.45pt;margin-top:395.25pt;width:17.8pt;height:5.55pt;z-index:251684864;mso-wrap-edited:f;mso-wrap-distance-left:0;mso-wrap-distance-right:0" wrapcoords="-62 0 -62 21600 21662 21600 21662 0 -62 0" o:allowincell="f" stroked="f">
            <v:fill opacity="0"/>
            <v:textbox style="mso-next-textbox:#_x0000_s1048" inset="0,0,0,0">
              <w:txbxContent>
                <w:p w:rsidR="00E529FE" w:rsidRDefault="00E529FE">
                  <w:pPr>
                    <w:kinsoku w:val="0"/>
                    <w:overflowPunct w:val="0"/>
                    <w:autoSpaceDE/>
                    <w:autoSpaceDN/>
                    <w:adjustRightInd/>
                    <w:spacing w:line="106" w:lineRule="exact"/>
                    <w:jc w:val="right"/>
                    <w:textAlignment w:val="baseline"/>
                    <w:rPr>
                      <w:rFonts w:ascii="Arial" w:hAnsi="Arial" w:cs="Arial"/>
                      <w:b/>
                      <w:bCs/>
                      <w:spacing w:val="23"/>
                      <w:sz w:val="14"/>
                      <w:szCs w:val="14"/>
                    </w:rPr>
                  </w:pPr>
                </w:p>
              </w:txbxContent>
            </v:textbox>
          </v:shape>
        </w:pict>
      </w:r>
    </w:p>
    <w:p w:rsidR="00E529FE" w:rsidRDefault="00E529FE">
      <w:pPr>
        <w:tabs>
          <w:tab w:val="left" w:leader="underscore" w:pos="5400"/>
          <w:tab w:val="left" w:leader="underscore" w:pos="8496"/>
          <w:tab w:val="left" w:leader="underscore" w:pos="15120"/>
        </w:tabs>
        <w:kinsoku w:val="0"/>
        <w:overflowPunct w:val="0"/>
        <w:autoSpaceDE/>
        <w:autoSpaceDN/>
        <w:adjustRightInd/>
        <w:spacing w:before="183" w:line="174" w:lineRule="exact"/>
        <w:ind w:left="360"/>
        <w:textAlignment w:val="baseline"/>
        <w:rPr>
          <w:rFonts w:ascii="Arial" w:hAnsi="Arial" w:cs="Arial"/>
          <w:b/>
          <w:bCs/>
          <w:spacing w:val="1"/>
          <w:sz w:val="15"/>
          <w:szCs w:val="15"/>
        </w:rPr>
      </w:pPr>
    </w:p>
    <w:p w:rsidR="003C225A" w:rsidRDefault="003C225A">
      <w:pPr>
        <w:tabs>
          <w:tab w:val="left" w:leader="underscore" w:pos="5400"/>
          <w:tab w:val="left" w:leader="underscore" w:pos="8496"/>
          <w:tab w:val="left" w:leader="underscore" w:pos="15120"/>
        </w:tabs>
        <w:kinsoku w:val="0"/>
        <w:overflowPunct w:val="0"/>
        <w:autoSpaceDE/>
        <w:autoSpaceDN/>
        <w:adjustRightInd/>
        <w:spacing w:before="183" w:line="174" w:lineRule="exact"/>
        <w:ind w:left="360"/>
        <w:textAlignment w:val="baseline"/>
        <w:rPr>
          <w:rFonts w:ascii="Arial" w:hAnsi="Arial" w:cs="Arial"/>
          <w:b/>
          <w:bCs/>
          <w:spacing w:val="1"/>
          <w:sz w:val="15"/>
          <w:szCs w:val="15"/>
        </w:rPr>
      </w:pPr>
    </w:p>
    <w:p w:rsidR="00E529FE" w:rsidRDefault="00E529FE">
      <w:pPr>
        <w:tabs>
          <w:tab w:val="left" w:leader="underscore" w:pos="5400"/>
          <w:tab w:val="left" w:leader="underscore" w:pos="8496"/>
          <w:tab w:val="left" w:leader="underscore" w:pos="15120"/>
        </w:tabs>
        <w:kinsoku w:val="0"/>
        <w:overflowPunct w:val="0"/>
        <w:autoSpaceDE/>
        <w:autoSpaceDN/>
        <w:adjustRightInd/>
        <w:spacing w:before="183" w:line="174" w:lineRule="exact"/>
        <w:ind w:left="360"/>
        <w:textAlignment w:val="baseline"/>
        <w:rPr>
          <w:rFonts w:ascii="Arial" w:hAnsi="Arial" w:cs="Arial"/>
          <w:b/>
          <w:bCs/>
          <w:spacing w:val="1"/>
          <w:sz w:val="15"/>
          <w:szCs w:val="15"/>
        </w:rPr>
      </w:pPr>
      <w:r>
        <w:rPr>
          <w:rFonts w:ascii="Arial" w:hAnsi="Arial" w:cs="Arial"/>
          <w:b/>
          <w:bCs/>
          <w:spacing w:val="1"/>
          <w:sz w:val="15"/>
          <w:szCs w:val="15"/>
        </w:rPr>
        <w:t>Applicant</w:t>
      </w:r>
      <w:r>
        <w:rPr>
          <w:rFonts w:ascii="Arial" w:hAnsi="Arial" w:cs="Arial"/>
          <w:b/>
          <w:bCs/>
          <w:spacing w:val="1"/>
          <w:sz w:val="15"/>
          <w:szCs w:val="15"/>
        </w:rPr>
        <w:tab/>
        <w:t xml:space="preserve">Date </w:t>
      </w:r>
      <w:r>
        <w:rPr>
          <w:rFonts w:ascii="Arial" w:hAnsi="Arial" w:cs="Arial"/>
          <w:b/>
          <w:bCs/>
          <w:spacing w:val="1"/>
          <w:sz w:val="15"/>
          <w:szCs w:val="15"/>
        </w:rPr>
        <w:tab/>
        <w:t>Assessor (or Agent of the Assessor) Signature</w:t>
      </w:r>
      <w:r>
        <w:rPr>
          <w:rFonts w:ascii="Arial" w:hAnsi="Arial" w:cs="Arial"/>
          <w:b/>
          <w:bCs/>
          <w:spacing w:val="1"/>
          <w:sz w:val="15"/>
          <w:szCs w:val="15"/>
        </w:rPr>
        <w:tab/>
      </w:r>
    </w:p>
    <w:p w:rsidR="00E529FE" w:rsidRDefault="00E529FE">
      <w:pPr>
        <w:tabs>
          <w:tab w:val="left" w:leader="underscore" w:pos="5400"/>
          <w:tab w:val="left" w:leader="underscore" w:pos="8496"/>
        </w:tabs>
        <w:kinsoku w:val="0"/>
        <w:overflowPunct w:val="0"/>
        <w:autoSpaceDE/>
        <w:autoSpaceDN/>
        <w:adjustRightInd/>
        <w:spacing w:before="199" w:line="171" w:lineRule="exact"/>
        <w:ind w:left="360"/>
        <w:textAlignment w:val="baseline"/>
        <w:rPr>
          <w:rFonts w:ascii="Arial" w:hAnsi="Arial" w:cs="Arial"/>
          <w:b/>
          <w:bCs/>
          <w:spacing w:val="-1"/>
          <w:sz w:val="15"/>
          <w:szCs w:val="15"/>
        </w:rPr>
      </w:pPr>
      <w:r>
        <w:rPr>
          <w:rFonts w:ascii="Arial" w:hAnsi="Arial" w:cs="Arial"/>
          <w:b/>
          <w:bCs/>
          <w:spacing w:val="-1"/>
          <w:sz w:val="15"/>
          <w:szCs w:val="15"/>
        </w:rPr>
        <w:t>Preparer</w:t>
      </w:r>
      <w:r>
        <w:rPr>
          <w:rFonts w:ascii="Arial" w:hAnsi="Arial" w:cs="Arial"/>
          <w:b/>
          <w:bCs/>
          <w:spacing w:val="-1"/>
          <w:sz w:val="15"/>
          <w:szCs w:val="15"/>
        </w:rPr>
        <w:tab/>
        <w:t xml:space="preserve"> Date </w:t>
      </w:r>
      <w:r>
        <w:rPr>
          <w:rFonts w:ascii="Arial" w:hAnsi="Arial" w:cs="Arial"/>
          <w:b/>
          <w:bCs/>
          <w:spacing w:val="-1"/>
          <w:sz w:val="15"/>
          <w:szCs w:val="15"/>
        </w:rPr>
        <w:tab/>
        <w:t>Date</w:t>
      </w:r>
    </w:p>
    <w:p w:rsidR="00E529FE" w:rsidRDefault="00FC6C8A">
      <w:pPr>
        <w:kinsoku w:val="0"/>
        <w:overflowPunct w:val="0"/>
        <w:autoSpaceDE/>
        <w:autoSpaceDN/>
        <w:adjustRightInd/>
        <w:spacing w:before="28" w:line="172" w:lineRule="exact"/>
        <w:textAlignment w:val="baseline"/>
        <w:rPr>
          <w:rFonts w:ascii="Arial" w:hAnsi="Arial" w:cs="Arial"/>
          <w:spacing w:val="3"/>
          <w:sz w:val="14"/>
          <w:szCs w:val="14"/>
        </w:rPr>
      </w:pPr>
      <w:r>
        <w:rPr>
          <w:noProof/>
        </w:rPr>
        <w:pict>
          <v:shape id="_x0000_s1049" type="#_x0000_t202" style="position:absolute;margin-left:-2.45pt;margin-top:597pt;width:650.95pt;height:10pt;z-index:251686912;mso-wrap-edited:f;mso-wrap-distance-left:0;mso-wrap-distance-right:0;mso-position-horizontal-relative:page;mso-position-vertical-relative:page" wrapcoords="-62 0 -62 21600 21662 21600 21662 0 -62 0" o:allowincell="f" stroked="f">
            <v:fill opacity="0"/>
            <v:textbox inset="0,0,0,0">
              <w:txbxContent>
                <w:p w:rsidR="00E529FE" w:rsidRDefault="00E529FE">
                  <w:pPr>
                    <w:kinsoku w:val="0"/>
                    <w:overflowPunct w:val="0"/>
                    <w:autoSpaceDE/>
                    <w:autoSpaceDN/>
                    <w:adjustRightInd/>
                    <w:spacing w:before="178" w:after="19" w:line="160" w:lineRule="exact"/>
                    <w:ind w:left="7776"/>
                    <w:textAlignment w:val="baseline"/>
                    <w:rPr>
                      <w:rFonts w:ascii="Arial" w:hAnsi="Arial" w:cs="Arial"/>
                      <w:b/>
                      <w:bCs/>
                      <w:spacing w:val="14"/>
                      <w:sz w:val="14"/>
                      <w:szCs w:val="14"/>
                    </w:rPr>
                  </w:pPr>
                  <w:r>
                    <w:rPr>
                      <w:rFonts w:ascii="Arial" w:hAnsi="Arial" w:cs="Arial"/>
                      <w:b/>
                      <w:bCs/>
                      <w:spacing w:val="14"/>
                      <w:sz w:val="14"/>
                      <w:szCs w:val="14"/>
                    </w:rPr>
                    <w:t>Page 1</w:t>
                  </w:r>
                </w:p>
              </w:txbxContent>
            </v:textbox>
            <w10:wrap type="square" anchorx="page" anchory="page"/>
          </v:shape>
        </w:pict>
      </w:r>
      <w:r w:rsidR="00E529FE">
        <w:rPr>
          <w:rFonts w:ascii="Arial" w:hAnsi="Arial" w:cs="Arial"/>
          <w:spacing w:val="3"/>
          <w:sz w:val="14"/>
          <w:szCs w:val="14"/>
        </w:rPr>
        <w:t>Maine Revenue Services: Rev. 3.2014</w:t>
      </w:r>
    </w:p>
    <w:p w:rsidR="00E529FE" w:rsidRDefault="00E529FE">
      <w:pPr>
        <w:widowControl/>
        <w:rPr>
          <w:sz w:val="24"/>
          <w:szCs w:val="24"/>
        </w:rPr>
        <w:sectPr w:rsidR="00E529FE">
          <w:type w:val="continuous"/>
          <w:pgSz w:w="15840" w:h="12240" w:orient="landscape"/>
          <w:pgMar w:top="0" w:right="149" w:bottom="20" w:left="0" w:header="720" w:footer="720" w:gutter="0"/>
          <w:cols w:space="720"/>
          <w:noEndnote/>
        </w:sectPr>
      </w:pPr>
    </w:p>
    <w:p w:rsidR="00E529FE" w:rsidRDefault="00FC6C8A" w:rsidP="00F9621A">
      <w:pPr>
        <w:kinsoku w:val="0"/>
        <w:overflowPunct w:val="0"/>
        <w:autoSpaceDE/>
        <w:autoSpaceDN/>
        <w:adjustRightInd/>
        <w:spacing w:before="6" w:line="210" w:lineRule="exact"/>
        <w:ind w:left="3600"/>
        <w:textAlignment w:val="baseline"/>
        <w:rPr>
          <w:rFonts w:ascii="Arial" w:hAnsi="Arial" w:cs="Arial"/>
          <w:b/>
          <w:bCs/>
          <w:spacing w:val="2"/>
          <w:sz w:val="18"/>
          <w:szCs w:val="18"/>
        </w:rPr>
      </w:pPr>
      <w:r>
        <w:rPr>
          <w:noProof/>
        </w:rPr>
        <w:lastRenderedPageBreak/>
        <w:pict>
          <v:shape id="_x0000_s1050" type="#_x0000_t202" style="position:absolute;left:0;text-align:left;margin-left:361.55pt;margin-top:542.25pt;width:29.55pt;height:7.6pt;z-index:251687936;mso-wrap-edited:f;mso-wrap-distance-left:0;mso-wrap-distance-right:0;mso-position-horizontal-relative:page;mso-position-vertical-relative:page" wrapcoords="-62 0 -62 21600 21662 21600 21662 0 -62 0" o:allowincell="f" stroked="f">
            <v:fill opacity="0"/>
            <v:textbox inset="0,0,0,0">
              <w:txbxContent>
                <w:p w:rsidR="00E529FE" w:rsidRDefault="00E529FE">
                  <w:pPr>
                    <w:kinsoku w:val="0"/>
                    <w:overflowPunct w:val="0"/>
                    <w:autoSpaceDE/>
                    <w:autoSpaceDN/>
                    <w:adjustRightInd/>
                    <w:spacing w:line="142" w:lineRule="exact"/>
                    <w:textAlignment w:val="baseline"/>
                    <w:rPr>
                      <w:rFonts w:ascii="Arial" w:hAnsi="Arial" w:cs="Arial"/>
                      <w:spacing w:val="11"/>
                      <w:sz w:val="13"/>
                      <w:szCs w:val="13"/>
                    </w:rPr>
                  </w:pPr>
                  <w:r>
                    <w:rPr>
                      <w:rFonts w:ascii="Arial" w:hAnsi="Arial" w:cs="Arial"/>
                      <w:spacing w:val="11"/>
                      <w:sz w:val="13"/>
                      <w:szCs w:val="13"/>
                    </w:rPr>
                    <w:t>page 2</w:t>
                  </w:r>
                </w:p>
              </w:txbxContent>
            </v:textbox>
            <w10:wrap type="square" anchorx="page" anchory="page"/>
          </v:shape>
        </w:pict>
      </w:r>
      <w:r w:rsidR="00E529FE">
        <w:rPr>
          <w:rFonts w:ascii="Arial" w:hAnsi="Arial" w:cs="Arial"/>
          <w:b/>
          <w:bCs/>
          <w:spacing w:val="2"/>
          <w:sz w:val="18"/>
          <w:szCs w:val="18"/>
        </w:rPr>
        <w:t>Business Equipment Tax Exemption Application</w:t>
      </w:r>
    </w:p>
    <w:p w:rsidR="00E529FE" w:rsidRDefault="00E529FE" w:rsidP="00F9621A">
      <w:pPr>
        <w:kinsoku w:val="0"/>
        <w:overflowPunct w:val="0"/>
        <w:autoSpaceDE/>
        <w:autoSpaceDN/>
        <w:adjustRightInd/>
        <w:spacing w:before="383" w:line="184" w:lineRule="exact"/>
        <w:ind w:left="72"/>
        <w:textAlignment w:val="baseline"/>
        <w:rPr>
          <w:rFonts w:ascii="Arial" w:hAnsi="Arial" w:cs="Arial"/>
          <w:b/>
          <w:bCs/>
          <w:sz w:val="16"/>
          <w:szCs w:val="16"/>
        </w:rPr>
      </w:pPr>
      <w:r>
        <w:rPr>
          <w:rFonts w:ascii="Arial" w:hAnsi="Arial" w:cs="Arial"/>
          <w:b/>
          <w:bCs/>
          <w:sz w:val="16"/>
          <w:szCs w:val="16"/>
        </w:rPr>
        <w:t>What is BETE (Business Equipment Tax Exemption)?</w:t>
      </w:r>
    </w:p>
    <w:p w:rsidR="00E529FE" w:rsidRDefault="00E529FE" w:rsidP="00F9621A">
      <w:pPr>
        <w:kinsoku w:val="0"/>
        <w:overflowPunct w:val="0"/>
        <w:autoSpaceDE/>
        <w:autoSpaceDN/>
        <w:adjustRightInd/>
        <w:spacing w:before="46" w:line="197" w:lineRule="exact"/>
        <w:ind w:left="72" w:right="936"/>
        <w:textAlignment w:val="baseline"/>
        <w:rPr>
          <w:rFonts w:ascii="Arial" w:hAnsi="Arial" w:cs="Arial"/>
          <w:spacing w:val="-1"/>
          <w:sz w:val="16"/>
          <w:szCs w:val="16"/>
        </w:rPr>
      </w:pPr>
      <w:r>
        <w:rPr>
          <w:rFonts w:ascii="Arial" w:hAnsi="Arial" w:cs="Arial"/>
          <w:spacing w:val="-1"/>
          <w:sz w:val="16"/>
          <w:szCs w:val="16"/>
        </w:rPr>
        <w:t xml:space="preserve">BETE is a 100% property tax exemption program for eligible property that would have been first subject to tax in Maine on or after 4/1/08. BETE does not replace the BETR program (Business Equipment Tax Reimbursement). The BETR program remains in place for qualified property placed in service </w:t>
      </w:r>
      <w:r>
        <w:rPr>
          <w:rFonts w:ascii="Arial" w:hAnsi="Arial" w:cs="Arial"/>
          <w:i/>
          <w:iCs/>
          <w:spacing w:val="-1"/>
          <w:sz w:val="16"/>
          <w:szCs w:val="16"/>
        </w:rPr>
        <w:t xml:space="preserve">after </w:t>
      </w:r>
      <w:r>
        <w:rPr>
          <w:rFonts w:ascii="Arial" w:hAnsi="Arial" w:cs="Arial"/>
          <w:spacing w:val="-1"/>
          <w:sz w:val="16"/>
          <w:szCs w:val="16"/>
        </w:rPr>
        <w:t xml:space="preserve">April 1, 1995 and on or before April 1, 2007 and for retail/service property placed in service </w:t>
      </w:r>
      <w:r>
        <w:rPr>
          <w:rFonts w:ascii="Arial" w:hAnsi="Arial" w:cs="Arial"/>
          <w:i/>
          <w:iCs/>
          <w:spacing w:val="-1"/>
          <w:sz w:val="16"/>
          <w:szCs w:val="16"/>
        </w:rPr>
        <w:t xml:space="preserve">after </w:t>
      </w:r>
      <w:r>
        <w:rPr>
          <w:rFonts w:ascii="Arial" w:hAnsi="Arial" w:cs="Arial"/>
          <w:spacing w:val="-1"/>
          <w:sz w:val="16"/>
          <w:szCs w:val="16"/>
        </w:rPr>
        <w:t xml:space="preserve">April 1, 1995 . ( See </w:t>
      </w:r>
      <w:hyperlink r:id="rId6" w:history="1">
        <w:r>
          <w:rPr>
            <w:rFonts w:ascii="Arial" w:hAnsi="Arial" w:cs="Arial"/>
            <w:color w:val="0000FF"/>
            <w:spacing w:val="-1"/>
            <w:sz w:val="16"/>
            <w:szCs w:val="16"/>
            <w:u w:val="single"/>
          </w:rPr>
          <w:t>http://www.maine.gov/revenue/taxrelief/homepage.html</w:t>
        </w:r>
      </w:hyperlink>
      <w:r>
        <w:rPr>
          <w:rFonts w:ascii="Arial" w:hAnsi="Arial" w:cs="Arial"/>
          <w:spacing w:val="-1"/>
          <w:sz w:val="16"/>
          <w:szCs w:val="16"/>
        </w:rPr>
        <w:t xml:space="preserve"> for more BETR information).</w:t>
      </w:r>
    </w:p>
    <w:p w:rsidR="00E529FE" w:rsidRDefault="00E529FE" w:rsidP="00F9621A">
      <w:pPr>
        <w:numPr>
          <w:ilvl w:val="0"/>
          <w:numId w:val="1"/>
        </w:numPr>
        <w:kinsoku w:val="0"/>
        <w:overflowPunct w:val="0"/>
        <w:autoSpaceDE/>
        <w:autoSpaceDN/>
        <w:adjustRightInd/>
        <w:spacing w:before="249" w:line="197" w:lineRule="exact"/>
        <w:ind w:right="936"/>
        <w:textAlignment w:val="baseline"/>
        <w:rPr>
          <w:rFonts w:ascii="Arial" w:hAnsi="Arial" w:cs="Arial"/>
          <w:sz w:val="16"/>
          <w:szCs w:val="16"/>
        </w:rPr>
      </w:pPr>
      <w:r>
        <w:rPr>
          <w:rFonts w:ascii="Arial" w:hAnsi="Arial" w:cs="Arial"/>
          <w:b/>
          <w:bCs/>
          <w:sz w:val="16"/>
          <w:szCs w:val="16"/>
        </w:rPr>
        <w:t xml:space="preserve">When and where to file application? </w:t>
      </w:r>
      <w:r>
        <w:rPr>
          <w:rFonts w:ascii="Arial" w:hAnsi="Arial" w:cs="Arial"/>
          <w:sz w:val="16"/>
          <w:szCs w:val="16"/>
        </w:rPr>
        <w:t>This application is to be filed by April 1st of each year with the local assessor even if no changes in property status has occurred from the prior year. An automatic extension to May 1st is granted if the April 1st deadline is not met. An assessor may extend beyond May 1st upon receipt of written request.</w:t>
      </w:r>
    </w:p>
    <w:p w:rsidR="00E529FE" w:rsidRDefault="00E529FE" w:rsidP="00F9621A">
      <w:pPr>
        <w:numPr>
          <w:ilvl w:val="0"/>
          <w:numId w:val="1"/>
        </w:numPr>
        <w:kinsoku w:val="0"/>
        <w:overflowPunct w:val="0"/>
        <w:autoSpaceDE/>
        <w:autoSpaceDN/>
        <w:adjustRightInd/>
        <w:spacing w:before="283" w:line="197" w:lineRule="exact"/>
        <w:ind w:right="936"/>
        <w:textAlignment w:val="baseline"/>
        <w:rPr>
          <w:rFonts w:ascii="Arial" w:hAnsi="Arial" w:cs="Arial"/>
          <w:sz w:val="16"/>
          <w:szCs w:val="16"/>
        </w:rPr>
      </w:pPr>
      <w:r>
        <w:rPr>
          <w:rFonts w:ascii="Arial" w:hAnsi="Arial" w:cs="Arial"/>
          <w:b/>
          <w:bCs/>
          <w:sz w:val="16"/>
          <w:szCs w:val="16"/>
        </w:rPr>
        <w:t xml:space="preserve">What property is BETE eligible business equipment? </w:t>
      </w:r>
      <w:r>
        <w:rPr>
          <w:rFonts w:ascii="Arial" w:hAnsi="Arial" w:cs="Arial"/>
          <w:sz w:val="16"/>
          <w:szCs w:val="16"/>
        </w:rPr>
        <w:t>Eligible business equipment is qualified property that would have been first subject to tax in Maine on or after 4/1/2008 and includes repair parts, replacement parts, replacement equipment, additions, accessions and accessories to other business property and inventory parts.</w:t>
      </w:r>
    </w:p>
    <w:p w:rsidR="00E529FE" w:rsidRDefault="00E529FE" w:rsidP="00F9621A">
      <w:pPr>
        <w:numPr>
          <w:ilvl w:val="0"/>
          <w:numId w:val="2"/>
        </w:numPr>
        <w:kinsoku w:val="0"/>
        <w:overflowPunct w:val="0"/>
        <w:autoSpaceDE/>
        <w:autoSpaceDN/>
        <w:adjustRightInd/>
        <w:spacing w:before="374" w:line="197" w:lineRule="exact"/>
        <w:ind w:right="936"/>
        <w:textAlignment w:val="baseline"/>
        <w:rPr>
          <w:rFonts w:ascii="Arial" w:hAnsi="Arial" w:cs="Arial"/>
          <w:sz w:val="16"/>
          <w:szCs w:val="16"/>
        </w:rPr>
      </w:pPr>
      <w:r>
        <w:rPr>
          <w:rFonts w:ascii="Arial" w:hAnsi="Arial" w:cs="Arial"/>
          <w:b/>
          <w:bCs/>
          <w:sz w:val="16"/>
          <w:szCs w:val="16"/>
          <w:u w:val="single"/>
        </w:rPr>
        <w:t>What</w:t>
      </w:r>
      <w:r>
        <w:rPr>
          <w:rFonts w:ascii="Arial" w:hAnsi="Arial" w:cs="Arial"/>
          <w:b/>
          <w:bCs/>
          <w:sz w:val="16"/>
          <w:szCs w:val="16"/>
        </w:rPr>
        <w:t xml:space="preserve"> property does not qualify for BETE? </w:t>
      </w:r>
      <w:r>
        <w:rPr>
          <w:rFonts w:ascii="Arial" w:hAnsi="Arial" w:cs="Arial"/>
          <w:sz w:val="16"/>
          <w:szCs w:val="16"/>
        </w:rPr>
        <w:t>Property that does not qualify includes office furniture, lamps and lighting fixtures used primarily for general office or worker lighting, property owned or used by an excluded person, telecommunications personal property, gambling machines or devices and property located at a retail sales facility and used primarily in a retail sales activity. (See 5 Below)</w:t>
      </w:r>
    </w:p>
    <w:p w:rsidR="00E529FE" w:rsidRDefault="00E529FE" w:rsidP="00F9621A">
      <w:pPr>
        <w:numPr>
          <w:ilvl w:val="0"/>
          <w:numId w:val="2"/>
        </w:numPr>
        <w:kinsoku w:val="0"/>
        <w:overflowPunct w:val="0"/>
        <w:autoSpaceDE/>
        <w:autoSpaceDN/>
        <w:adjustRightInd/>
        <w:spacing w:before="412" w:after="297" w:line="197" w:lineRule="exact"/>
        <w:ind w:right="1368"/>
        <w:textAlignment w:val="baseline"/>
        <w:rPr>
          <w:rFonts w:ascii="Arial" w:hAnsi="Arial" w:cs="Arial"/>
          <w:sz w:val="16"/>
          <w:szCs w:val="16"/>
        </w:rPr>
      </w:pPr>
      <w:r>
        <w:rPr>
          <w:rFonts w:ascii="Arial" w:hAnsi="Arial" w:cs="Arial"/>
          <w:b/>
          <w:bCs/>
          <w:sz w:val="16"/>
          <w:szCs w:val="16"/>
          <w:u w:val="single"/>
        </w:rPr>
        <w:t>Who</w:t>
      </w:r>
      <w:r>
        <w:rPr>
          <w:rFonts w:ascii="Arial" w:hAnsi="Arial" w:cs="Arial"/>
          <w:b/>
          <w:bCs/>
          <w:sz w:val="16"/>
          <w:szCs w:val="16"/>
        </w:rPr>
        <w:t xml:space="preserve"> does not qualify for BETE? </w:t>
      </w:r>
      <w:r>
        <w:rPr>
          <w:rFonts w:ascii="Arial" w:hAnsi="Arial" w:cs="Arial"/>
          <w:sz w:val="16"/>
          <w:szCs w:val="16"/>
        </w:rPr>
        <w:t>Property owned or used by an “excluded person” does not qualify. Excluded persons include: public utilities, persons providing radio paging service, persons providing mobile telecommunications services, cable television companies, persons providing satellite based direct television broadcast services and persons providing multichannel multipoint television services.</w:t>
      </w:r>
    </w:p>
    <w:p w:rsidR="00E529FE" w:rsidRDefault="00E529FE" w:rsidP="00F9621A">
      <w:pPr>
        <w:numPr>
          <w:ilvl w:val="0"/>
          <w:numId w:val="3"/>
        </w:numPr>
        <w:pBdr>
          <w:top w:val="single" w:sz="10" w:space="1" w:color="000000"/>
          <w:left w:val="single" w:sz="10" w:space="0" w:color="000000"/>
          <w:bottom w:val="single" w:sz="10" w:space="2" w:color="000000"/>
          <w:right w:val="single" w:sz="10" w:space="3" w:color="000000"/>
        </w:pBdr>
        <w:kinsoku w:val="0"/>
        <w:overflowPunct w:val="0"/>
        <w:autoSpaceDE/>
        <w:autoSpaceDN/>
        <w:adjustRightInd/>
        <w:spacing w:line="197" w:lineRule="exact"/>
        <w:ind w:right="851"/>
        <w:textAlignment w:val="baseline"/>
        <w:rPr>
          <w:rFonts w:ascii="Arial" w:hAnsi="Arial" w:cs="Arial"/>
          <w:sz w:val="16"/>
          <w:szCs w:val="16"/>
        </w:rPr>
      </w:pPr>
      <w:r>
        <w:rPr>
          <w:rFonts w:ascii="Arial" w:hAnsi="Arial" w:cs="Arial"/>
          <w:b/>
          <w:bCs/>
          <w:sz w:val="16"/>
          <w:szCs w:val="16"/>
        </w:rPr>
        <w:t xml:space="preserve">What is excluded from BETE? </w:t>
      </w:r>
      <w:r>
        <w:rPr>
          <w:rFonts w:ascii="Arial" w:hAnsi="Arial" w:cs="Arial"/>
          <w:sz w:val="16"/>
          <w:szCs w:val="16"/>
        </w:rPr>
        <w:t xml:space="preserve">BETE does not apply to property located at a retail sales facility and used primarily in a retail sales activity. Such property may qualify for reimbursement under the BETR program. A retail sales facility is a structure used to serve customers who are present at the facility for the purpose of selecting and purchasing goods or services at retail or for renting tangible personal property. A warehouse or call center facility is not considered a retail sales facility. Retail sales activity is associated with the selection and purchase of goods or services or the rental of tangible </w:t>
      </w:r>
      <w:r>
        <w:rPr>
          <w:rFonts w:ascii="Arial" w:hAnsi="Arial" w:cs="Arial"/>
          <w:sz w:val="16"/>
          <w:szCs w:val="16"/>
          <w:u w:val="single"/>
        </w:rPr>
        <w:t>personal property.</w:t>
      </w:r>
      <w:r>
        <w:rPr>
          <w:rFonts w:ascii="Arial" w:hAnsi="Arial" w:cs="Arial"/>
          <w:sz w:val="16"/>
          <w:szCs w:val="16"/>
        </w:rPr>
        <w:t xml:space="preserve"> Manufacturing or processing is not considered retail sales activity.</w:t>
      </w:r>
    </w:p>
    <w:p w:rsidR="00E529FE" w:rsidRDefault="00E529FE" w:rsidP="00F9621A">
      <w:pPr>
        <w:kinsoku w:val="0"/>
        <w:overflowPunct w:val="0"/>
        <w:autoSpaceDE/>
        <w:autoSpaceDN/>
        <w:adjustRightInd/>
        <w:spacing w:before="196" w:line="183" w:lineRule="exact"/>
        <w:textAlignment w:val="baseline"/>
        <w:rPr>
          <w:rFonts w:ascii="Arial" w:hAnsi="Arial" w:cs="Arial"/>
          <w:b/>
          <w:bCs/>
          <w:sz w:val="16"/>
          <w:szCs w:val="16"/>
          <w:u w:val="single"/>
        </w:rPr>
      </w:pPr>
      <w:r>
        <w:rPr>
          <w:rFonts w:ascii="Arial" w:hAnsi="Arial" w:cs="Arial"/>
          <w:b/>
          <w:bCs/>
          <w:sz w:val="16"/>
          <w:szCs w:val="16"/>
          <w:u w:val="single"/>
        </w:rPr>
        <w:t>TAXPAYER INSTRUCTIONS</w:t>
      </w:r>
    </w:p>
    <w:p w:rsidR="00E529FE" w:rsidRDefault="00E529FE" w:rsidP="00F9621A">
      <w:pPr>
        <w:kinsoku w:val="0"/>
        <w:overflowPunct w:val="0"/>
        <w:autoSpaceDE/>
        <w:autoSpaceDN/>
        <w:adjustRightInd/>
        <w:spacing w:before="236" w:line="197" w:lineRule="exact"/>
        <w:textAlignment w:val="baseline"/>
        <w:rPr>
          <w:rFonts w:ascii="Arial" w:hAnsi="Arial" w:cs="Arial"/>
          <w:sz w:val="16"/>
          <w:szCs w:val="16"/>
        </w:rPr>
      </w:pPr>
      <w:r>
        <w:rPr>
          <w:rFonts w:ascii="Arial" w:hAnsi="Arial" w:cs="Arial"/>
          <w:b/>
          <w:bCs/>
          <w:sz w:val="16"/>
          <w:szCs w:val="16"/>
        </w:rPr>
        <w:t>Description of the Exempt Equipment</w:t>
      </w:r>
      <w:r>
        <w:rPr>
          <w:rFonts w:ascii="Arial" w:hAnsi="Arial" w:cs="Arial"/>
          <w:sz w:val="16"/>
          <w:szCs w:val="16"/>
        </w:rPr>
        <w:t>: Description should be specific enough to be able to identify the property: (i.e. 2009 Bobcat model 236D skid steer</w:t>
      </w:r>
    </w:p>
    <w:p w:rsidR="00E529FE" w:rsidRDefault="00E529FE" w:rsidP="00F9621A">
      <w:pPr>
        <w:kinsoku w:val="0"/>
        <w:overflowPunct w:val="0"/>
        <w:autoSpaceDE/>
        <w:autoSpaceDN/>
        <w:adjustRightInd/>
        <w:spacing w:before="4" w:line="197" w:lineRule="exact"/>
        <w:textAlignment w:val="baseline"/>
        <w:rPr>
          <w:rFonts w:ascii="Arial" w:hAnsi="Arial" w:cs="Arial"/>
          <w:sz w:val="16"/>
          <w:szCs w:val="16"/>
        </w:rPr>
      </w:pPr>
      <w:r>
        <w:rPr>
          <w:rFonts w:ascii="Arial" w:hAnsi="Arial" w:cs="Arial"/>
          <w:sz w:val="16"/>
          <w:szCs w:val="16"/>
        </w:rPr>
        <w:t xml:space="preserve">loader, 2012 </w:t>
      </w:r>
      <w:proofErr w:type="spellStart"/>
      <w:r>
        <w:rPr>
          <w:rFonts w:ascii="Arial" w:hAnsi="Arial" w:cs="Arial"/>
          <w:sz w:val="16"/>
          <w:szCs w:val="16"/>
        </w:rPr>
        <w:t>DitchWitch</w:t>
      </w:r>
      <w:proofErr w:type="spellEnd"/>
      <w:r>
        <w:rPr>
          <w:rFonts w:ascii="Arial" w:hAnsi="Arial" w:cs="Arial"/>
          <w:sz w:val="16"/>
          <w:szCs w:val="16"/>
        </w:rPr>
        <w:t xml:space="preserve"> trencher model RT30).</w:t>
      </w:r>
    </w:p>
    <w:p w:rsidR="00E529FE" w:rsidRDefault="00E529FE" w:rsidP="00F9621A">
      <w:pPr>
        <w:kinsoku w:val="0"/>
        <w:overflowPunct w:val="0"/>
        <w:autoSpaceDE/>
        <w:autoSpaceDN/>
        <w:adjustRightInd/>
        <w:spacing w:before="30" w:line="197" w:lineRule="exact"/>
        <w:textAlignment w:val="baseline"/>
        <w:rPr>
          <w:rFonts w:ascii="Arial" w:hAnsi="Arial" w:cs="Arial"/>
          <w:spacing w:val="-1"/>
          <w:sz w:val="16"/>
          <w:szCs w:val="16"/>
        </w:rPr>
      </w:pPr>
      <w:r>
        <w:rPr>
          <w:rFonts w:ascii="Arial" w:hAnsi="Arial" w:cs="Arial"/>
          <w:b/>
          <w:bCs/>
          <w:spacing w:val="-1"/>
          <w:sz w:val="16"/>
          <w:szCs w:val="16"/>
        </w:rPr>
        <w:t xml:space="preserve">Date First Purchased/Placed in Service in Maine: </w:t>
      </w:r>
      <w:r>
        <w:rPr>
          <w:rFonts w:ascii="Arial" w:hAnsi="Arial" w:cs="Arial"/>
          <w:spacing w:val="-1"/>
          <w:sz w:val="16"/>
          <w:szCs w:val="16"/>
        </w:rPr>
        <w:t>list date equipment first put into service in Maine. Only equipment placed in service after April 1, 2007 is eligible for BETE.</w:t>
      </w:r>
    </w:p>
    <w:p w:rsidR="00E529FE" w:rsidRDefault="00E529FE" w:rsidP="00F9621A">
      <w:pPr>
        <w:kinsoku w:val="0"/>
        <w:overflowPunct w:val="0"/>
        <w:autoSpaceDE/>
        <w:autoSpaceDN/>
        <w:adjustRightInd/>
        <w:spacing w:before="4" w:line="197" w:lineRule="exact"/>
        <w:textAlignment w:val="baseline"/>
        <w:rPr>
          <w:rFonts w:ascii="Arial" w:hAnsi="Arial" w:cs="Arial"/>
          <w:sz w:val="16"/>
          <w:szCs w:val="16"/>
        </w:rPr>
      </w:pPr>
      <w:r>
        <w:rPr>
          <w:rFonts w:ascii="Arial" w:hAnsi="Arial" w:cs="Arial"/>
          <w:b/>
          <w:bCs/>
          <w:sz w:val="16"/>
          <w:szCs w:val="16"/>
        </w:rPr>
        <w:t xml:space="preserve">Cost of Value New: </w:t>
      </w:r>
      <w:r>
        <w:rPr>
          <w:rFonts w:ascii="Arial" w:hAnsi="Arial" w:cs="Arial"/>
          <w:sz w:val="16"/>
          <w:szCs w:val="16"/>
        </w:rPr>
        <w:t>The value of the equipment when it was new or what it would cost to purchase new. Include all installation costs.</w:t>
      </w:r>
    </w:p>
    <w:p w:rsidR="00E529FE" w:rsidRDefault="00E529FE" w:rsidP="00F9621A">
      <w:pPr>
        <w:kinsoku w:val="0"/>
        <w:overflowPunct w:val="0"/>
        <w:autoSpaceDE/>
        <w:autoSpaceDN/>
        <w:adjustRightInd/>
        <w:spacing w:before="10" w:line="197" w:lineRule="exact"/>
        <w:textAlignment w:val="baseline"/>
        <w:rPr>
          <w:rFonts w:ascii="Arial" w:hAnsi="Arial" w:cs="Arial"/>
          <w:sz w:val="16"/>
          <w:szCs w:val="16"/>
        </w:rPr>
      </w:pPr>
      <w:r>
        <w:rPr>
          <w:rFonts w:ascii="Arial" w:hAnsi="Arial" w:cs="Arial"/>
          <w:b/>
          <w:bCs/>
          <w:sz w:val="16"/>
          <w:szCs w:val="16"/>
        </w:rPr>
        <w:t xml:space="preserve">Estimate of Current Value: </w:t>
      </w:r>
      <w:r>
        <w:rPr>
          <w:rFonts w:ascii="Arial" w:hAnsi="Arial" w:cs="Arial"/>
          <w:sz w:val="16"/>
          <w:szCs w:val="16"/>
        </w:rPr>
        <w:t>Estimate of the current value of this piece of equipment.</w:t>
      </w:r>
    </w:p>
    <w:p w:rsidR="00E529FE" w:rsidRDefault="00E529FE" w:rsidP="00F9621A">
      <w:pPr>
        <w:kinsoku w:val="0"/>
        <w:overflowPunct w:val="0"/>
        <w:autoSpaceDE/>
        <w:autoSpaceDN/>
        <w:adjustRightInd/>
        <w:spacing w:before="9" w:line="197" w:lineRule="exact"/>
        <w:textAlignment w:val="baseline"/>
        <w:rPr>
          <w:rFonts w:ascii="Arial" w:hAnsi="Arial" w:cs="Arial"/>
          <w:sz w:val="16"/>
          <w:szCs w:val="16"/>
        </w:rPr>
      </w:pPr>
      <w:r>
        <w:rPr>
          <w:rFonts w:ascii="Arial" w:hAnsi="Arial" w:cs="Arial"/>
          <w:b/>
          <w:bCs/>
          <w:sz w:val="16"/>
          <w:szCs w:val="16"/>
        </w:rPr>
        <w:t xml:space="preserve">Current Age: </w:t>
      </w:r>
      <w:r>
        <w:rPr>
          <w:rFonts w:ascii="Arial" w:hAnsi="Arial" w:cs="Arial"/>
          <w:sz w:val="16"/>
          <w:szCs w:val="16"/>
        </w:rPr>
        <w:t>(for depreciation purposes) The total number of years this equipment has existed.</w:t>
      </w:r>
    </w:p>
    <w:p w:rsidR="00E529FE" w:rsidRDefault="00E529FE" w:rsidP="00F9621A">
      <w:pPr>
        <w:kinsoku w:val="0"/>
        <w:overflowPunct w:val="0"/>
        <w:autoSpaceDE/>
        <w:autoSpaceDN/>
        <w:adjustRightInd/>
        <w:spacing w:before="224" w:line="183" w:lineRule="exact"/>
        <w:textAlignment w:val="baseline"/>
        <w:rPr>
          <w:rFonts w:ascii="Arial" w:hAnsi="Arial" w:cs="Arial"/>
          <w:b/>
          <w:bCs/>
          <w:sz w:val="16"/>
          <w:szCs w:val="16"/>
          <w:u w:val="single"/>
        </w:rPr>
      </w:pPr>
      <w:r>
        <w:rPr>
          <w:rFonts w:ascii="Arial" w:hAnsi="Arial" w:cs="Arial"/>
          <w:b/>
          <w:bCs/>
          <w:sz w:val="16"/>
          <w:szCs w:val="16"/>
          <w:u w:val="single"/>
        </w:rPr>
        <w:t>ASSESSOR INSTRUCTIONS</w:t>
      </w:r>
    </w:p>
    <w:p w:rsidR="00E529FE" w:rsidRDefault="00E529FE" w:rsidP="00F9621A">
      <w:pPr>
        <w:kinsoku w:val="0"/>
        <w:overflowPunct w:val="0"/>
        <w:autoSpaceDE/>
        <w:autoSpaceDN/>
        <w:adjustRightInd/>
        <w:spacing w:before="202" w:line="202" w:lineRule="exact"/>
        <w:ind w:right="5688"/>
        <w:textAlignment w:val="baseline"/>
        <w:rPr>
          <w:rFonts w:ascii="Arial" w:hAnsi="Arial" w:cs="Arial"/>
          <w:sz w:val="16"/>
          <w:szCs w:val="16"/>
        </w:rPr>
      </w:pPr>
      <w:r>
        <w:rPr>
          <w:rFonts w:ascii="Arial" w:hAnsi="Arial" w:cs="Arial"/>
          <w:b/>
          <w:bCs/>
          <w:sz w:val="16"/>
          <w:szCs w:val="16"/>
        </w:rPr>
        <w:t>Located in a TIF District</w:t>
      </w:r>
      <w:r>
        <w:rPr>
          <w:rFonts w:ascii="Arial" w:hAnsi="Arial" w:cs="Arial"/>
          <w:sz w:val="16"/>
          <w:szCs w:val="16"/>
        </w:rPr>
        <w:t xml:space="preserve">: Is the equipment located within a Tax Increment Financing District </w:t>
      </w:r>
      <w:r>
        <w:rPr>
          <w:rFonts w:ascii="Arial" w:hAnsi="Arial" w:cs="Arial"/>
          <w:b/>
          <w:bCs/>
          <w:sz w:val="16"/>
          <w:szCs w:val="16"/>
        </w:rPr>
        <w:t xml:space="preserve">Assessed Value: </w:t>
      </w:r>
      <w:r>
        <w:rPr>
          <w:rFonts w:ascii="Arial" w:hAnsi="Arial" w:cs="Arial"/>
          <w:sz w:val="16"/>
          <w:szCs w:val="16"/>
        </w:rPr>
        <w:t>assessed value = depreciated value X certified ratio</w:t>
      </w:r>
    </w:p>
    <w:sectPr w:rsidR="00E529FE">
      <w:pgSz w:w="15840" w:h="12240" w:orient="landscape"/>
      <w:pgMar w:top="1100" w:right="2802" w:bottom="999" w:left="778"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3644"/>
    <w:multiLevelType w:val="singleLevel"/>
    <w:tmpl w:val="7D32B2C1"/>
    <w:lvl w:ilvl="0">
      <w:start w:val="1"/>
      <w:numFmt w:val="decimal"/>
      <w:lvlText w:val="%1."/>
      <w:lvlJc w:val="left"/>
      <w:pPr>
        <w:tabs>
          <w:tab w:val="num" w:pos="288"/>
        </w:tabs>
        <w:ind w:left="72"/>
      </w:pPr>
      <w:rPr>
        <w:rFonts w:ascii="Arial" w:hAnsi="Arial" w:cs="Arial"/>
        <w:b/>
        <w:bCs/>
        <w:snapToGrid/>
        <w:sz w:val="16"/>
        <w:szCs w:val="16"/>
      </w:rPr>
    </w:lvl>
  </w:abstractNum>
  <w:num w:numId="1">
    <w:abstractNumId w:val="0"/>
  </w:num>
  <w:num w:numId="2">
    <w:abstractNumId w:val="0"/>
    <w:lvlOverride w:ilvl="0">
      <w:lvl w:ilvl="0">
        <w:numFmt w:val="decimal"/>
        <w:lvlText w:val="%1."/>
        <w:lvlJc w:val="left"/>
        <w:pPr>
          <w:tabs>
            <w:tab w:val="num" w:pos="288"/>
          </w:tabs>
          <w:ind w:left="72"/>
        </w:pPr>
        <w:rPr>
          <w:rFonts w:ascii="Arial" w:hAnsi="Arial" w:cs="Arial"/>
          <w:b/>
          <w:bCs/>
          <w:snapToGrid/>
          <w:sz w:val="16"/>
          <w:szCs w:val="16"/>
          <w:u w:val="single"/>
        </w:rPr>
      </w:lvl>
    </w:lvlOverride>
  </w:num>
  <w:num w:numId="3">
    <w:abstractNumId w:val="0"/>
    <w:lvlOverride w:ilvl="0">
      <w:lvl w:ilvl="0">
        <w:numFmt w:val="decimal"/>
        <w:lvlText w:val="%1."/>
        <w:lvlJc w:val="left"/>
        <w:pPr>
          <w:tabs>
            <w:tab w:val="num" w:pos="288"/>
          </w:tabs>
          <w:ind w:firstLine="72"/>
        </w:pPr>
        <w:rPr>
          <w:rFonts w:ascii="Arial" w:hAnsi="Arial" w:cs="Arial"/>
          <w:b/>
          <w:bCs/>
          <w:snapToGrid/>
          <w:sz w:val="16"/>
          <w:szCs w:val="16"/>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applyBreakingRules/>
  </w:compat>
  <w:rsids>
    <w:rsidRoot w:val="00047BAB"/>
    <w:rsid w:val="00047BAB"/>
    <w:rsid w:val="000B1CE3"/>
    <w:rsid w:val="000B4D65"/>
    <w:rsid w:val="003C225A"/>
    <w:rsid w:val="004F7E00"/>
    <w:rsid w:val="0054377C"/>
    <w:rsid w:val="005D38A2"/>
    <w:rsid w:val="005D7C33"/>
    <w:rsid w:val="00CF4DFA"/>
    <w:rsid w:val="00E529FE"/>
    <w:rsid w:val="00F06F17"/>
    <w:rsid w:val="00F9621A"/>
    <w:rsid w:val="00FC6C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cs="Times New Roman"/>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29FE"/>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529F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29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aine.gov/revenue/taxrelief/homepage.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62E933-348A-4968-B402-5DE90817F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709</Words>
  <Characters>4045</Characters>
  <Application>Microsoft Office Word</Application>
  <DocSecurity>0</DocSecurity>
  <Lines>33</Lines>
  <Paragraphs>9</Paragraphs>
  <ScaleCrop>false</ScaleCrop>
  <Company/>
  <LinksUpToDate>false</LinksUpToDate>
  <CharactersWithSpaces>4745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berryjj</dc:creator>
  <cp:lastModifiedBy>berryjj</cp:lastModifiedBy>
  <cp:revision>2</cp:revision>
  <cp:lastPrinted>2017-03-07T18:50:00Z</cp:lastPrinted>
  <dcterms:created xsi:type="dcterms:W3CDTF">2017-03-07T19:15:00Z</dcterms:created>
  <dcterms:modified xsi:type="dcterms:W3CDTF">2017-03-07T19:15:00Z</dcterms:modified>
</cp:coreProperties>
</file>